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2CD0A" w14:textId="085C5728" w:rsidR="00874086" w:rsidRDefault="00874086" w:rsidP="00874086">
      <w:pPr>
        <w:spacing w:after="0"/>
        <w:jc w:val="center"/>
      </w:pPr>
      <w:bookmarkStart w:id="0" w:name="_Hlk52819650"/>
      <w:r>
        <w:rPr>
          <w:noProof/>
        </w:rPr>
        <w:drawing>
          <wp:inline distT="0" distB="0" distL="0" distR="0" wp14:anchorId="6C2D673F" wp14:editId="24DECB3B">
            <wp:extent cx="417195" cy="435610"/>
            <wp:effectExtent l="0" t="0" r="1905" b="2540"/>
            <wp:docPr id="75" name="Picture 75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Immagine che contiene testo, clipart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C9B4" w14:textId="77777777" w:rsidR="00874086" w:rsidRDefault="00874086" w:rsidP="00874086">
      <w:pPr>
        <w:pStyle w:val="NormaleWeb"/>
        <w:spacing w:before="0" w:beforeAutospacing="0" w:after="0" w:afterAutospacing="0"/>
        <w:ind w:right="9"/>
        <w:jc w:val="center"/>
      </w:pPr>
      <w:r>
        <w:rPr>
          <w:rFonts w:ascii="Arial" w:hAnsi="Arial" w:cs="Arial"/>
          <w:b/>
          <w:bCs/>
          <w:color w:val="00000A"/>
          <w:vertAlign w:val="superscript"/>
        </w:rPr>
        <w:t>Ministero dell’istruzione</w:t>
      </w:r>
    </w:p>
    <w:p w14:paraId="19F6ECC3" w14:textId="77777777" w:rsidR="00874086" w:rsidRDefault="00874086" w:rsidP="00874086">
      <w:pPr>
        <w:pStyle w:val="NormaleWeb"/>
        <w:spacing w:before="0" w:beforeAutospacing="0" w:after="0" w:afterAutospacing="0"/>
        <w:ind w:left="-10" w:right="9" w:hanging="20"/>
        <w:jc w:val="center"/>
      </w:pPr>
      <w:r>
        <w:rPr>
          <w:rFonts w:ascii="Arial" w:hAnsi="Arial" w:cs="Arial"/>
          <w:color w:val="000000"/>
        </w:rPr>
        <w:t>Istituto Comprensivo Grosio - Grosotto - Sondalo</w:t>
      </w:r>
    </w:p>
    <w:p w14:paraId="30E5BDBF" w14:textId="77777777" w:rsidR="00874086" w:rsidRDefault="00874086" w:rsidP="00874086">
      <w:pPr>
        <w:pStyle w:val="NormaleWeb"/>
        <w:spacing w:before="0" w:beforeAutospacing="0" w:after="0" w:afterAutospacing="0"/>
        <w:ind w:left="-10" w:right="9" w:hanging="20"/>
        <w:jc w:val="center"/>
      </w:pPr>
      <w:r>
        <w:rPr>
          <w:rFonts w:ascii="Arial" w:hAnsi="Arial" w:cs="Arial"/>
          <w:color w:val="00000A"/>
          <w:sz w:val="18"/>
          <w:szCs w:val="18"/>
        </w:rPr>
        <w:t>Piazzale Rinaldi 1 – 23033 Grosio (SO)</w:t>
      </w:r>
    </w:p>
    <w:p w14:paraId="78AD181B" w14:textId="77777777" w:rsidR="00874086" w:rsidRDefault="00874086" w:rsidP="00874086">
      <w:pPr>
        <w:pStyle w:val="NormaleWeb"/>
        <w:spacing w:before="0" w:beforeAutospacing="0" w:after="0" w:afterAutospacing="0"/>
        <w:ind w:left="-10" w:right="9" w:hanging="20"/>
        <w:jc w:val="center"/>
      </w:pPr>
      <w:r>
        <w:rPr>
          <w:rFonts w:ascii="Arial" w:hAnsi="Arial" w:cs="Arial"/>
          <w:color w:val="00000A"/>
          <w:sz w:val="22"/>
          <w:szCs w:val="22"/>
        </w:rPr>
        <w:t>Tel: 0342/</w:t>
      </w:r>
      <w:proofErr w:type="gramStart"/>
      <w:r>
        <w:rPr>
          <w:rFonts w:ascii="Arial" w:hAnsi="Arial" w:cs="Arial"/>
          <w:color w:val="00000A"/>
          <w:sz w:val="22"/>
          <w:szCs w:val="22"/>
        </w:rPr>
        <w:t>887595  -</w:t>
      </w:r>
      <w:proofErr w:type="gramEnd"/>
      <w:r>
        <w:rPr>
          <w:rFonts w:ascii="Arial" w:hAnsi="Arial" w:cs="Arial"/>
          <w:color w:val="00000A"/>
          <w:sz w:val="22"/>
          <w:szCs w:val="22"/>
        </w:rPr>
        <w:t xml:space="preserve">   e-mail: soic82400V@istruzione.it   soic82400V@pec.istruzione.it</w:t>
      </w:r>
    </w:p>
    <w:p w14:paraId="463E986D" w14:textId="736E2206" w:rsidR="0046427A" w:rsidRDefault="001F52F9" w:rsidP="00874086">
      <w:pPr>
        <w:tabs>
          <w:tab w:val="center" w:pos="4813"/>
          <w:tab w:val="center" w:pos="7249"/>
        </w:tabs>
        <w:jc w:val="center"/>
      </w:pPr>
      <w:hyperlink r:id="rId9" w:history="1">
        <w:r w:rsidR="00874086">
          <w:rPr>
            <w:rStyle w:val="Collegamentoipertestuale"/>
            <w:rFonts w:ascii="Arial" w:hAnsi="Arial" w:cs="Arial"/>
            <w:sz w:val="18"/>
            <w:szCs w:val="18"/>
          </w:rPr>
          <w:t>www.icgrosiogrosottosondalo.edu.it</w:t>
        </w:r>
      </w:hyperlink>
      <w:r w:rsidR="00874086">
        <w:rPr>
          <w:rFonts w:ascii="Arial" w:hAnsi="Arial" w:cs="Arial"/>
          <w:color w:val="00000A"/>
        </w:rPr>
        <w:t xml:space="preserve"> - Codice fiscale 93028000144</w:t>
      </w:r>
    </w:p>
    <w:bookmarkEnd w:id="0"/>
    <w:p w14:paraId="0150DD63" w14:textId="4A3D3381" w:rsidR="00AC7C7D" w:rsidRDefault="00AC7C7D" w:rsidP="00AC7C7D">
      <w:pPr>
        <w:tabs>
          <w:tab w:val="left" w:pos="6157"/>
        </w:tabs>
        <w:spacing w:after="0" w:line="240" w:lineRule="auto"/>
        <w:rPr>
          <w:b/>
        </w:rPr>
      </w:pPr>
      <w:r>
        <w:rPr>
          <w:b/>
        </w:rPr>
        <w:tab/>
      </w:r>
    </w:p>
    <w:p w14:paraId="13A08E05" w14:textId="77777777" w:rsidR="00682553" w:rsidRPr="00E2033C" w:rsidRDefault="00682553" w:rsidP="0046427A">
      <w:pPr>
        <w:spacing w:after="0" w:line="240" w:lineRule="auto"/>
        <w:jc w:val="center"/>
        <w:rPr>
          <w:b/>
        </w:rPr>
      </w:pPr>
    </w:p>
    <w:p w14:paraId="117518CE" w14:textId="77777777" w:rsidR="00682553" w:rsidRPr="008159AE" w:rsidRDefault="00682553" w:rsidP="0046427A">
      <w:pPr>
        <w:spacing w:after="0" w:line="240" w:lineRule="auto"/>
        <w:jc w:val="center"/>
        <w:rPr>
          <w:b/>
          <w:lang w:val="en-US"/>
        </w:rPr>
      </w:pPr>
    </w:p>
    <w:p w14:paraId="7B1B0AEB" w14:textId="7DE6C49B" w:rsidR="004B3CED" w:rsidRDefault="004B3CED" w:rsidP="0046427A">
      <w:pPr>
        <w:spacing w:after="0" w:line="240" w:lineRule="auto"/>
        <w:jc w:val="center"/>
        <w:rPr>
          <w:b/>
        </w:rPr>
      </w:pPr>
      <w:r w:rsidRPr="00D6246F">
        <w:rPr>
          <w:b/>
        </w:rPr>
        <w:t>LA DIRIGENTE SCOLASTICA</w:t>
      </w:r>
    </w:p>
    <w:p w14:paraId="58729E68" w14:textId="77777777" w:rsidR="0046427A" w:rsidRDefault="0046427A" w:rsidP="0046427A">
      <w:pPr>
        <w:spacing w:after="0" w:line="240" w:lineRule="auto"/>
        <w:jc w:val="both"/>
      </w:pPr>
    </w:p>
    <w:p w14:paraId="3565A7FF" w14:textId="27D5D605" w:rsidR="004B3CED" w:rsidRPr="004B3CED" w:rsidRDefault="004B3CED" w:rsidP="0069443C">
      <w:pPr>
        <w:spacing w:after="0" w:line="240" w:lineRule="auto"/>
        <w:ind w:left="1418" w:hanging="1418"/>
        <w:jc w:val="both"/>
      </w:pPr>
      <w:r w:rsidRPr="004B3CED">
        <w:t>VISTO</w:t>
      </w:r>
      <w:r w:rsidR="0046427A">
        <w:tab/>
      </w:r>
      <w:r w:rsidRPr="004B3CED">
        <w:t>il decreto Interministeriale n. 129/2018 gli artt. 43,44,45;</w:t>
      </w:r>
    </w:p>
    <w:p w14:paraId="223A32E4" w14:textId="51804453" w:rsidR="00E2033C" w:rsidRDefault="00E2033C" w:rsidP="0069443C">
      <w:pPr>
        <w:spacing w:after="0" w:line="240" w:lineRule="auto"/>
        <w:ind w:left="1418" w:hanging="1418"/>
      </w:pPr>
      <w:r>
        <w:t xml:space="preserve">VISTI </w:t>
      </w:r>
      <w:r w:rsidR="00874086">
        <w:tab/>
      </w:r>
      <w:r>
        <w:t xml:space="preserve">gli articoli 5 e 7 – c. 6 del D. Lgs n. 165 del 30/08/ 2001 sul potere di organizzazione della Pubblica Amministrazione e sulla possibilità di conferire incarichi esterni per esigenze cui non può far fronte con personale in servizio; </w:t>
      </w:r>
    </w:p>
    <w:p w14:paraId="726DFF6C" w14:textId="2166ABC0" w:rsidR="00E2033C" w:rsidRPr="004B3CED" w:rsidRDefault="00E2033C" w:rsidP="0069443C">
      <w:pPr>
        <w:spacing w:after="0" w:line="240" w:lineRule="auto"/>
        <w:ind w:left="1418" w:hanging="1418"/>
      </w:pPr>
      <w:r w:rsidRPr="00E61350">
        <w:t>VISTO</w:t>
      </w:r>
      <w:r w:rsidRPr="00E61350">
        <w:tab/>
        <w:t>il Regolamento per la disciplina degli incarichi esterni allegato al Regolamento di istituto;</w:t>
      </w:r>
      <w:r w:rsidRPr="00E61350">
        <w:rPr>
          <w:noProof/>
        </w:rPr>
        <w:drawing>
          <wp:inline distT="0" distB="0" distL="0" distR="0" wp14:anchorId="00ECC94D" wp14:editId="16F33437">
            <wp:extent cx="3048" cy="3049"/>
            <wp:effectExtent l="0" t="0" r="0" b="0"/>
            <wp:docPr id="4031" name="Picture 4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" name="Picture 40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1271A" w14:textId="7AD7B299" w:rsidR="00E2033C" w:rsidRDefault="00874086" w:rsidP="0069443C">
      <w:pPr>
        <w:spacing w:after="0" w:line="240" w:lineRule="auto"/>
        <w:ind w:left="1418" w:hanging="1418"/>
      </w:pPr>
      <w:r>
        <w:t xml:space="preserve">VISTA </w:t>
      </w:r>
      <w:r>
        <w:tab/>
        <w:t xml:space="preserve">la </w:t>
      </w:r>
      <w:hyperlink r:id="rId11" w:tgtFrame="_self" w:tooltip="Circolare prot. 643 del 27 aprile 2021 - Piano Scuola Estate 2021" w:history="1">
        <w:r w:rsidRPr="00874086">
          <w:t>Circolare prot. 643 del 27 aprile 2021 - Piano Scuola Estate 2021</w:t>
        </w:r>
      </w:hyperlink>
    </w:p>
    <w:p w14:paraId="174EA408" w14:textId="3FEB8D38" w:rsidR="00E61350" w:rsidRPr="00E61350" w:rsidRDefault="00E61350" w:rsidP="0069443C">
      <w:pPr>
        <w:spacing w:after="0" w:line="240" w:lineRule="auto"/>
        <w:ind w:left="1418" w:hanging="1418"/>
      </w:pPr>
      <w:r w:rsidRPr="00E61350">
        <w:t>VIST</w:t>
      </w:r>
      <w:r w:rsidR="00E2033C">
        <w:t>A</w:t>
      </w:r>
      <w:r w:rsidRPr="00E61350">
        <w:tab/>
        <w:t>l</w:t>
      </w:r>
      <w:r w:rsidR="00E2033C">
        <w:t>a</w:t>
      </w:r>
      <w:r w:rsidRPr="00E61350">
        <w:t xml:space="preserve"> deliber</w:t>
      </w:r>
      <w:r w:rsidR="00E2033C">
        <w:t>a</w:t>
      </w:r>
      <w:r w:rsidRPr="00E61350">
        <w:t xml:space="preserve"> del Co</w:t>
      </w:r>
      <w:r w:rsidR="00E2033C">
        <w:t>llegio docenti dell’</w:t>
      </w:r>
      <w:r w:rsidRPr="00E61350">
        <w:t xml:space="preserve">Istituto </w:t>
      </w:r>
      <w:r w:rsidR="00E2033C">
        <w:t xml:space="preserve">comprensivo “Grosio-Grosotto-Sondalo” </w:t>
      </w:r>
      <w:r w:rsidRPr="00E61350">
        <w:t>del 2</w:t>
      </w:r>
      <w:r w:rsidR="00E2033C">
        <w:t>9</w:t>
      </w:r>
      <w:r w:rsidRPr="00E61350">
        <w:t>/0</w:t>
      </w:r>
      <w:r w:rsidR="00E2033C">
        <w:t>9</w:t>
      </w:r>
      <w:r w:rsidRPr="00E61350">
        <w:t>/20</w:t>
      </w:r>
      <w:r w:rsidR="00E2033C">
        <w:t>21</w:t>
      </w:r>
      <w:r w:rsidR="00E2033C" w:rsidRPr="00E2033C">
        <w:t xml:space="preserve"> </w:t>
      </w:r>
      <w:r w:rsidR="00E2033C">
        <w:t>concernente l’approvazione dei progetti per il Piano Estate 2021</w:t>
      </w:r>
      <w:r w:rsidR="00874086">
        <w:t>;</w:t>
      </w:r>
    </w:p>
    <w:p w14:paraId="1B003203" w14:textId="6339CDF6" w:rsidR="00ED21A0" w:rsidRDefault="004B3CED" w:rsidP="0069443C">
      <w:pPr>
        <w:spacing w:after="0" w:line="240" w:lineRule="auto"/>
        <w:ind w:left="1418" w:hanging="1418"/>
      </w:pPr>
      <w:r w:rsidRPr="004B3CED">
        <w:t>VISTO</w:t>
      </w:r>
      <w:r w:rsidRPr="004B3CED">
        <w:tab/>
      </w:r>
      <w:r w:rsidRPr="00E61350">
        <w:t xml:space="preserve">che questa Istituzione Scolastica </w:t>
      </w:r>
      <w:r w:rsidR="00E61350" w:rsidRPr="00E61350">
        <w:t xml:space="preserve">ha intenzione di </w:t>
      </w:r>
      <w:r w:rsidR="00E2033C">
        <w:t xml:space="preserve">promuovere </w:t>
      </w:r>
      <w:r w:rsidR="00ED21A0">
        <w:t>uno spazio di ascolto, di intervento e consulenza pedagogica rivolta ad alunni, famiglie e docenti, volt</w:t>
      </w:r>
      <w:r w:rsidR="00B20133">
        <w:t>o</w:t>
      </w:r>
      <w:r w:rsidR="008D4325">
        <w:t xml:space="preserve"> </w:t>
      </w:r>
      <w:r w:rsidR="00ED21A0">
        <w:t>all’individuazione precoce dei Disturbi Specifici di apprendimento;</w:t>
      </w:r>
    </w:p>
    <w:p w14:paraId="2F4D3988" w14:textId="1C335D48" w:rsidR="00E2033C" w:rsidRDefault="00C91F93" w:rsidP="0069443C">
      <w:pPr>
        <w:spacing w:after="0" w:line="240" w:lineRule="auto"/>
        <w:ind w:left="1418" w:hanging="1418"/>
      </w:pPr>
      <w:r>
        <w:t>VISTO</w:t>
      </w:r>
      <w:r w:rsidR="00E2033C" w:rsidRPr="008F4EFB">
        <w:t xml:space="preserve"> </w:t>
      </w:r>
      <w:r w:rsidR="00874086" w:rsidRPr="008F4EFB">
        <w:tab/>
      </w:r>
      <w:r w:rsidR="00E2033C" w:rsidRPr="008F4EFB">
        <w:t>che per la realizzazione dei progetti indicati in tabella occorre selezionare</w:t>
      </w:r>
      <w:r w:rsidR="00ED21A0" w:rsidRPr="008F4EFB">
        <w:t xml:space="preserve"> </w:t>
      </w:r>
      <w:r w:rsidR="008F4EFB">
        <w:t xml:space="preserve">due </w:t>
      </w:r>
      <w:r w:rsidR="00ED21A0" w:rsidRPr="008F4EFB">
        <w:t>espert</w:t>
      </w:r>
      <w:r w:rsidR="008F4EFB">
        <w:t>i</w:t>
      </w:r>
      <w:r w:rsidR="00ED21A0" w:rsidRPr="008F4EFB">
        <w:t xml:space="preserve"> estern</w:t>
      </w:r>
      <w:r w:rsidR="008F4EFB">
        <w:t>i</w:t>
      </w:r>
      <w:r w:rsidR="008F4EFB" w:rsidRPr="008F4EFB">
        <w:t xml:space="preserve"> in possesso della qualifica di logopedista</w:t>
      </w:r>
      <w:r w:rsidR="008F4EFB">
        <w:t xml:space="preserve">, </w:t>
      </w:r>
      <w:r w:rsidR="00E2033C">
        <w:t xml:space="preserve">cui conferire contratti di prestazione d’opera intellettuale per l’arricchimento dell’Offerta Formativa; </w:t>
      </w:r>
    </w:p>
    <w:p w14:paraId="369ACCBB" w14:textId="7995998D" w:rsidR="00C91F93" w:rsidRDefault="00C91F93" w:rsidP="0069443C">
      <w:pPr>
        <w:spacing w:after="0" w:line="240" w:lineRule="auto"/>
        <w:ind w:left="1418" w:hanging="1418"/>
      </w:pPr>
      <w:r>
        <w:t xml:space="preserve">ACCERTATO </w:t>
      </w:r>
      <w:r>
        <w:tab/>
        <w:t>che per l’affidamento di incarichi ad esperti esterni occorre procedere prima all’affidamento a docenti interni, poi al ricorso a collaborazioni plurime e, infine, alla stipula di contratti con esperti esterni;</w:t>
      </w:r>
    </w:p>
    <w:p w14:paraId="031B83FB" w14:textId="77777777" w:rsidR="00E61350" w:rsidRDefault="00E61350" w:rsidP="00BB58EF">
      <w:pPr>
        <w:spacing w:after="0" w:line="240" w:lineRule="auto"/>
        <w:jc w:val="center"/>
        <w:rPr>
          <w:b/>
        </w:rPr>
      </w:pPr>
    </w:p>
    <w:p w14:paraId="7E0A31E9" w14:textId="77777777" w:rsidR="004B3CED" w:rsidRDefault="004B3CED" w:rsidP="00BB58EF">
      <w:pPr>
        <w:spacing w:after="0" w:line="240" w:lineRule="auto"/>
        <w:jc w:val="center"/>
        <w:rPr>
          <w:b/>
        </w:rPr>
      </w:pPr>
      <w:r w:rsidRPr="00D6246F">
        <w:rPr>
          <w:b/>
        </w:rPr>
        <w:t>EMANA</w:t>
      </w:r>
    </w:p>
    <w:p w14:paraId="79D555E7" w14:textId="77777777" w:rsidR="00BB58EF" w:rsidRPr="00D6246F" w:rsidRDefault="00BB58EF" w:rsidP="00BB58EF">
      <w:pPr>
        <w:spacing w:after="0" w:line="240" w:lineRule="auto"/>
        <w:jc w:val="center"/>
        <w:rPr>
          <w:b/>
        </w:rPr>
      </w:pPr>
    </w:p>
    <w:p w14:paraId="224596AE" w14:textId="4FF9579B" w:rsidR="004B3CED" w:rsidRPr="004B3CED" w:rsidRDefault="004B3CED" w:rsidP="0046427A">
      <w:pPr>
        <w:spacing w:after="0" w:line="240" w:lineRule="auto"/>
        <w:jc w:val="both"/>
      </w:pPr>
      <w:r w:rsidRPr="004B3CED">
        <w:t xml:space="preserve">il seguente avviso pubblico </w:t>
      </w:r>
      <w:r w:rsidR="00CA7EFA">
        <w:t xml:space="preserve">per la </w:t>
      </w:r>
      <w:r w:rsidRPr="004B3CED">
        <w:t xml:space="preserve">selezione di </w:t>
      </w:r>
      <w:r w:rsidR="005200C2">
        <w:t>due</w:t>
      </w:r>
      <w:r w:rsidRPr="004B3CED">
        <w:t xml:space="preserve"> espert</w:t>
      </w:r>
      <w:r w:rsidR="005200C2">
        <w:t>i</w:t>
      </w:r>
      <w:r w:rsidRPr="004B3CED">
        <w:t xml:space="preserve"> </w:t>
      </w:r>
      <w:r w:rsidR="001A4FB6">
        <w:t>logopedist</w:t>
      </w:r>
      <w:r w:rsidR="005200C2">
        <w:t>i</w:t>
      </w:r>
      <w:r w:rsidRPr="004B3CED">
        <w:t>, rivolto al personale interno ed esterno d'istituto</w:t>
      </w:r>
      <w:r w:rsidR="001A4FB6">
        <w:t xml:space="preserve"> </w:t>
      </w:r>
      <w:r w:rsidRPr="004B3CED">
        <w:t>che assicuri competenza, affidabilità e garanzia, considerata la peculiarità dell'incarico</w:t>
      </w:r>
      <w:r w:rsidR="00BB58EF">
        <w:t>.</w:t>
      </w:r>
    </w:p>
    <w:p w14:paraId="62B25D56" w14:textId="77777777" w:rsidR="004B3CED" w:rsidRPr="004B3CED" w:rsidRDefault="004B3CED" w:rsidP="0046427A">
      <w:pPr>
        <w:spacing w:after="0" w:line="240" w:lineRule="auto"/>
        <w:jc w:val="both"/>
      </w:pPr>
    </w:p>
    <w:p w14:paraId="6FB39B0F" w14:textId="77777777" w:rsidR="004B3CED" w:rsidRPr="004B3CED" w:rsidRDefault="004B3CED" w:rsidP="0046427A">
      <w:pPr>
        <w:spacing w:after="0" w:line="240" w:lineRule="auto"/>
        <w:jc w:val="both"/>
      </w:pPr>
      <w:r w:rsidRPr="004B3CED">
        <w:t>ART. 1 - ENTE COMMITTENTE</w:t>
      </w:r>
    </w:p>
    <w:p w14:paraId="58508117" w14:textId="2705382B" w:rsidR="004B3CED" w:rsidRPr="004B3CED" w:rsidRDefault="004B3CED" w:rsidP="0046427A">
      <w:pPr>
        <w:spacing w:after="0" w:line="240" w:lineRule="auto"/>
        <w:jc w:val="both"/>
      </w:pPr>
      <w:r w:rsidRPr="004B3CED">
        <w:t>Istituto Comprensivo "</w:t>
      </w:r>
      <w:r w:rsidR="00E2033C">
        <w:t>Grosio-Grosotto-Sondalo</w:t>
      </w:r>
      <w:r w:rsidRPr="004B3CED">
        <w:t xml:space="preserve">", </w:t>
      </w:r>
      <w:r w:rsidRPr="00874086">
        <w:t>Piazza</w:t>
      </w:r>
      <w:r w:rsidR="00874086" w:rsidRPr="00874086">
        <w:t>le Rinaldi 1, Grosio</w:t>
      </w:r>
      <w:r w:rsidRPr="00874086">
        <w:t>, Sondrio</w:t>
      </w:r>
      <w:r w:rsidR="00BB58EF" w:rsidRPr="00874086">
        <w:t>.</w:t>
      </w:r>
    </w:p>
    <w:p w14:paraId="237525E6" w14:textId="77777777" w:rsidR="004B3CED" w:rsidRPr="004B3CED" w:rsidRDefault="004B3CED" w:rsidP="0046427A">
      <w:pPr>
        <w:spacing w:after="0" w:line="240" w:lineRule="auto"/>
        <w:jc w:val="both"/>
      </w:pPr>
    </w:p>
    <w:p w14:paraId="603BBA86" w14:textId="77777777" w:rsidR="004B3CED" w:rsidRPr="004B3CED" w:rsidRDefault="004B3CED" w:rsidP="0046427A">
      <w:pPr>
        <w:spacing w:after="0" w:line="240" w:lineRule="auto"/>
        <w:jc w:val="both"/>
      </w:pPr>
      <w:r w:rsidRPr="004B3CED">
        <w:t>ART. 2 - OGGETTO DELL'INCARICO</w:t>
      </w:r>
    </w:p>
    <w:p w14:paraId="4ABE50A8" w14:textId="685B7D01" w:rsidR="004B3CED" w:rsidRDefault="004B3CED" w:rsidP="0046427A">
      <w:pPr>
        <w:spacing w:after="0" w:line="240" w:lineRule="auto"/>
        <w:jc w:val="both"/>
      </w:pPr>
      <w:r w:rsidRPr="004B3CED">
        <w:t>L'incarico professionale da attribui</w:t>
      </w:r>
      <w:r w:rsidR="001A4FB6">
        <w:t xml:space="preserve">re prevede l'attivazione di un servizio di screening logopedico nelle classi </w:t>
      </w:r>
      <w:r w:rsidR="001A4FB6" w:rsidRPr="00F93B83">
        <w:t>prime e seconde</w:t>
      </w:r>
      <w:r w:rsidR="001A4FB6">
        <w:t xml:space="preserve"> della scuola primaria</w:t>
      </w:r>
      <w:r w:rsidR="005200C2">
        <w:t>, da realizzarsi entro il 30 novembre.</w:t>
      </w:r>
    </w:p>
    <w:p w14:paraId="37F05599" w14:textId="77777777" w:rsidR="00874086" w:rsidRPr="004B3CED" w:rsidRDefault="00874086" w:rsidP="0046427A">
      <w:pPr>
        <w:spacing w:after="0" w:line="240" w:lineRule="auto"/>
        <w:jc w:val="both"/>
      </w:pPr>
    </w:p>
    <w:p w14:paraId="3FCF5C1A" w14:textId="090A4473" w:rsidR="00CA7EFA" w:rsidRDefault="004B3CED" w:rsidP="00CA7EFA">
      <w:pPr>
        <w:tabs>
          <w:tab w:val="center" w:pos="4819"/>
          <w:tab w:val="right" w:pos="9638"/>
        </w:tabs>
        <w:spacing w:after="0" w:line="240" w:lineRule="auto"/>
        <w:jc w:val="both"/>
        <w:rPr>
          <w:i/>
          <w:color w:val="1F497D"/>
        </w:rPr>
      </w:pPr>
      <w:r w:rsidRPr="002E1CDF">
        <w:t xml:space="preserve">ART. 3 - TIPOLOGIA, </w:t>
      </w:r>
      <w:r w:rsidR="00CA7EFA">
        <w:t>OGGETTO E DURATA DELL'INCARICO</w:t>
      </w:r>
    </w:p>
    <w:p w14:paraId="0DEC0BF1" w14:textId="18D7792A" w:rsidR="00CA7EFA" w:rsidRPr="00CA7EFA" w:rsidRDefault="00CA7EFA" w:rsidP="00CA7EFA">
      <w:pPr>
        <w:tabs>
          <w:tab w:val="center" w:pos="4819"/>
          <w:tab w:val="right" w:pos="9638"/>
        </w:tabs>
        <w:spacing w:after="0" w:line="240" w:lineRule="auto"/>
        <w:jc w:val="both"/>
        <w:rPr>
          <w:highlight w:val="yellow"/>
        </w:rPr>
      </w:pPr>
      <w:r w:rsidRPr="00CA7EFA">
        <w:t>Il progetto</w:t>
      </w:r>
      <w:r w:rsidR="00E2033C">
        <w:t xml:space="preserve"> </w:t>
      </w:r>
      <w:r w:rsidRPr="00CA7EFA">
        <w:t>si propone di:</w:t>
      </w:r>
    </w:p>
    <w:p w14:paraId="3392E515" w14:textId="77777777" w:rsidR="00CA7EFA" w:rsidRPr="00CA7EFA" w:rsidRDefault="00CA7EFA" w:rsidP="00CA7E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</w:pPr>
      <w:r w:rsidRPr="00CA7EFA">
        <w:t>prevenire problematiche in età evolutiva;</w:t>
      </w:r>
    </w:p>
    <w:p w14:paraId="1B3248A6" w14:textId="2600F73A" w:rsidR="00CA7EFA" w:rsidRPr="00CA7EFA" w:rsidRDefault="00CA7EFA" w:rsidP="00CA7E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</w:pPr>
      <w:r w:rsidRPr="00CA7EFA">
        <w:t>programmare e attuare interventi abilitativi e riabilitativi con obiettivi specifici, in collaborazione con gli insegnanti, partendo dai punti di forza di ciascun bambino e potenziando le risorse personali nei vari disturbi (es. disprassia evolutiva, disgrafia, disturbi di comportamento, difficoltà di linguaggio, ...)</w:t>
      </w:r>
    </w:p>
    <w:p w14:paraId="02290A49" w14:textId="166CBEC1" w:rsidR="004B3CED" w:rsidRPr="002E1CDF" w:rsidRDefault="00CA7EFA" w:rsidP="0046427A">
      <w:pPr>
        <w:spacing w:after="0" w:line="240" w:lineRule="auto"/>
        <w:jc w:val="both"/>
      </w:pPr>
      <w:r>
        <w:t>L’incarico prevede:</w:t>
      </w:r>
    </w:p>
    <w:p w14:paraId="7B7C5068" w14:textId="5A6CB9C0" w:rsidR="004B3CED" w:rsidRPr="002E1CDF" w:rsidRDefault="007F2D6D" w:rsidP="00CA7E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</w:pPr>
      <w:r>
        <w:t>s</w:t>
      </w:r>
      <w:r w:rsidR="001A4FB6">
        <w:t xml:space="preserve">ervizio di screening logopedico </w:t>
      </w:r>
      <w:r w:rsidR="004B3CED" w:rsidRPr="002E1CDF">
        <w:t>rivolto</w:t>
      </w:r>
      <w:r w:rsidR="001A4FB6">
        <w:t xml:space="preserve"> agli alunni delle classi prime e seconde della scuola primaria</w:t>
      </w:r>
      <w:r w:rsidR="004B3CED" w:rsidRPr="002E1CDF">
        <w:t>;</w:t>
      </w:r>
    </w:p>
    <w:p w14:paraId="12AB5595" w14:textId="3D49E8CD" w:rsidR="008D4325" w:rsidRDefault="008D4325" w:rsidP="00CA7E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</w:pPr>
      <w:r>
        <w:t>sportello ad hoc di consulenza con gli insegnanti e i genitori per la restituzione dei risultati.</w:t>
      </w:r>
    </w:p>
    <w:p w14:paraId="49BF1B76" w14:textId="77777777" w:rsidR="00354EF1" w:rsidRPr="004B3CED" w:rsidRDefault="00354EF1" w:rsidP="00354E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</w:pPr>
    </w:p>
    <w:p w14:paraId="5E62F36D" w14:textId="42FF784E" w:rsidR="007F2D6D" w:rsidRDefault="007F2D6D" w:rsidP="0046427A">
      <w:pPr>
        <w:spacing w:after="0" w:line="240" w:lineRule="auto"/>
        <w:jc w:val="both"/>
      </w:pPr>
    </w:p>
    <w:p w14:paraId="5DB72C97" w14:textId="77777777" w:rsidR="00D21A36" w:rsidRDefault="00D21A36" w:rsidP="0046427A">
      <w:pPr>
        <w:spacing w:after="0" w:line="240" w:lineRule="auto"/>
        <w:jc w:val="both"/>
      </w:pPr>
    </w:p>
    <w:p w14:paraId="050E9DEC" w14:textId="5967387A" w:rsidR="008F4EFB" w:rsidRDefault="008F4EFB" w:rsidP="0046427A">
      <w:pPr>
        <w:spacing w:after="0" w:line="240" w:lineRule="auto"/>
        <w:jc w:val="both"/>
      </w:pPr>
    </w:p>
    <w:p w14:paraId="67EE9488" w14:textId="77777777" w:rsidR="008D4325" w:rsidRDefault="008D4325" w:rsidP="0046427A">
      <w:pPr>
        <w:spacing w:after="0" w:line="240" w:lineRule="auto"/>
        <w:jc w:val="both"/>
      </w:pPr>
    </w:p>
    <w:p w14:paraId="050A18FE" w14:textId="77777777" w:rsidR="008F4EFB" w:rsidRDefault="008F4EFB" w:rsidP="0046427A">
      <w:pPr>
        <w:spacing w:after="0" w:line="240" w:lineRule="auto"/>
        <w:jc w:val="both"/>
      </w:pPr>
    </w:p>
    <w:p w14:paraId="6BE47221" w14:textId="6256742A" w:rsidR="00C91F93" w:rsidRPr="004B3CED" w:rsidRDefault="004B3CED" w:rsidP="0046427A">
      <w:pPr>
        <w:spacing w:after="0" w:line="240" w:lineRule="auto"/>
        <w:jc w:val="both"/>
      </w:pPr>
      <w:r w:rsidRPr="004B3CED">
        <w:lastRenderedPageBreak/>
        <w:t>ART. 4 - NATURA DELL'INCARICO</w:t>
      </w:r>
      <w:r w:rsidR="00C91F93">
        <w:t xml:space="preserve"> ESPERTI ESTERNI</w:t>
      </w:r>
    </w:p>
    <w:p w14:paraId="14A0566F" w14:textId="3AFEA2E3" w:rsidR="004B3CED" w:rsidRDefault="004B3CED" w:rsidP="0046427A">
      <w:pPr>
        <w:spacing w:after="0" w:line="240" w:lineRule="auto"/>
        <w:jc w:val="both"/>
      </w:pPr>
      <w:r w:rsidRPr="004B3CED">
        <w:t>Si tratta di una prestazione d</w:t>
      </w:r>
      <w:r w:rsidR="00F0512A">
        <w:t>’</w:t>
      </w:r>
      <w:r w:rsidR="00242E9C">
        <w:t>opera p</w:t>
      </w:r>
      <w:r w:rsidR="00F0512A">
        <w:t xml:space="preserve">rofessionale </w:t>
      </w:r>
      <w:r w:rsidRPr="004B3CED">
        <w:t>ai sensi dell'art.</w:t>
      </w:r>
      <w:r w:rsidR="0016760A">
        <w:t xml:space="preserve"> </w:t>
      </w:r>
      <w:r w:rsidRPr="004B3CED">
        <w:t>2222 e seguenti del Codice Civile, senza vincolo di subordinazione da svolgersi nel rispetto delle direttive fornite dal</w:t>
      </w:r>
      <w:r w:rsidR="008D4325">
        <w:t>la</w:t>
      </w:r>
      <w:r w:rsidRPr="004B3CED">
        <w:t xml:space="preserve"> Dirigente Scolastic</w:t>
      </w:r>
      <w:r w:rsidR="008D4325">
        <w:t>a</w:t>
      </w:r>
      <w:r w:rsidRPr="004B3CED">
        <w:t>, incaricat</w:t>
      </w:r>
      <w:r w:rsidR="008D4325">
        <w:t xml:space="preserve">a </w:t>
      </w:r>
      <w:r w:rsidRPr="004B3CED">
        <w:t>della procedura di selezione.</w:t>
      </w:r>
    </w:p>
    <w:p w14:paraId="66208AE2" w14:textId="77777777" w:rsidR="004B3CED" w:rsidRPr="004B3CED" w:rsidRDefault="004B3CED" w:rsidP="0046427A">
      <w:pPr>
        <w:spacing w:after="0" w:line="240" w:lineRule="auto"/>
        <w:jc w:val="both"/>
      </w:pPr>
    </w:p>
    <w:p w14:paraId="097CE08A" w14:textId="77777777" w:rsidR="004B3CED" w:rsidRDefault="004B3CED" w:rsidP="0046427A">
      <w:pPr>
        <w:spacing w:after="0" w:line="240" w:lineRule="auto"/>
        <w:jc w:val="both"/>
      </w:pPr>
      <w:r w:rsidRPr="004B3CED">
        <w:t>ART. 5 - STIPULA CONTRATTO</w:t>
      </w:r>
    </w:p>
    <w:p w14:paraId="16BEB8D8" w14:textId="73D1660A" w:rsidR="004B3CED" w:rsidRDefault="004B3CED" w:rsidP="0046427A">
      <w:pPr>
        <w:spacing w:after="0" w:line="240" w:lineRule="auto"/>
        <w:jc w:val="both"/>
      </w:pPr>
      <w:r w:rsidRPr="004B3CED">
        <w:t>I candidat</w:t>
      </w:r>
      <w:r w:rsidR="00C91F93">
        <w:t>i</w:t>
      </w:r>
      <w:r w:rsidRPr="004B3CED">
        <w:t>, individuat</w:t>
      </w:r>
      <w:r w:rsidR="00C91F93">
        <w:t>i</w:t>
      </w:r>
      <w:r w:rsidRPr="004B3CED">
        <w:t xml:space="preserve"> ai sensi del presente bando, sar</w:t>
      </w:r>
      <w:r w:rsidR="00C91F93">
        <w:t xml:space="preserve">anno </w:t>
      </w:r>
      <w:r w:rsidR="002E1CDF">
        <w:t>invitat</w:t>
      </w:r>
      <w:r w:rsidR="00C91F93">
        <w:t>i</w:t>
      </w:r>
      <w:r w:rsidR="002E1CDF">
        <w:t xml:space="preserve"> a presentarsi presso I’</w:t>
      </w:r>
      <w:r w:rsidRPr="004B3CED">
        <w:rPr>
          <w:vertAlign w:val="superscript"/>
        </w:rPr>
        <w:t xml:space="preserve"> </w:t>
      </w:r>
      <w:r w:rsidRPr="004B3CED">
        <w:t>Ufficio della Segreteria dell'Istituto per il perfezionamento</w:t>
      </w:r>
      <w:r w:rsidR="00F0512A">
        <w:t xml:space="preserve"> del contratto</w:t>
      </w:r>
      <w:r w:rsidR="001E7190">
        <w:t xml:space="preserve"> a seconda della tipologia di esperto si provvederà alla sottoscrizione di</w:t>
      </w:r>
      <w:r w:rsidR="00F0512A">
        <w:t>:</w:t>
      </w:r>
    </w:p>
    <w:p w14:paraId="7B1DDA13" w14:textId="0BE92B1C" w:rsidR="00F0512A" w:rsidRDefault="00874086" w:rsidP="00242E9C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>i</w:t>
      </w:r>
      <w:r w:rsidR="00F0512A">
        <w:t>ncarico</w:t>
      </w:r>
      <w:r w:rsidR="001E7190">
        <w:t xml:space="preserve"> della Dirigente Scolastica</w:t>
      </w:r>
      <w:r w:rsidR="00F0512A">
        <w:t xml:space="preserve"> pe</w:t>
      </w:r>
      <w:r w:rsidR="001E7190">
        <w:t>r il personale interno;</w:t>
      </w:r>
    </w:p>
    <w:p w14:paraId="485111E6" w14:textId="5DCDC964" w:rsidR="001E7190" w:rsidRDefault="001E7190" w:rsidP="00242E9C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contratto di </w:t>
      </w:r>
      <w:r w:rsidRPr="00F0512A">
        <w:t xml:space="preserve">collaborazione plurima </w:t>
      </w:r>
      <w:r>
        <w:t>per il personale di altre amministrazioni;</w:t>
      </w:r>
    </w:p>
    <w:p w14:paraId="18DD0B66" w14:textId="3B4DFC20" w:rsidR="00F0512A" w:rsidRDefault="00F0512A" w:rsidP="00242E9C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F0512A">
        <w:t xml:space="preserve">contratti di prestazione d’opera </w:t>
      </w:r>
      <w:r w:rsidR="00242E9C">
        <w:t>professionale</w:t>
      </w:r>
      <w:r>
        <w:t xml:space="preserve"> per esperti esterni</w:t>
      </w:r>
      <w:r w:rsidR="001E7190">
        <w:t xml:space="preserve"> </w:t>
      </w:r>
    </w:p>
    <w:p w14:paraId="0D670F3D" w14:textId="5DFA9518" w:rsidR="007A2434" w:rsidRDefault="007A2434" w:rsidP="007A2434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Le prestazioni </w:t>
      </w:r>
      <w:r w:rsidR="00AE58B2">
        <w:t xml:space="preserve">oggetto del presente avviso </w:t>
      </w:r>
      <w:r>
        <w:t>non costituiranno rapporto di impiego continuativo.</w:t>
      </w:r>
    </w:p>
    <w:p w14:paraId="50ED0239" w14:textId="77777777" w:rsidR="00AE58B2" w:rsidRPr="001E4946" w:rsidRDefault="00AE58B2" w:rsidP="00AE58B2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1E4946">
        <w:t>I dipendenti della pubblica amministrazione dovranno essere autorizzati dall’amministrazione di appartenenza prima della stipula del contratto.</w:t>
      </w:r>
    </w:p>
    <w:p w14:paraId="29924BC1" w14:textId="7136926E" w:rsidR="00F0512A" w:rsidRDefault="007A2434" w:rsidP="007A2434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L’Istituto si riserva di non procedere con l’affidamento degli incarichi/contratti in caso di mancata attivazione del progetto previsto per cause sopraggiunte successivamente alla pubblicazione del presente Avviso</w:t>
      </w:r>
      <w:r w:rsidR="00AE58B2">
        <w:t>.</w:t>
      </w:r>
    </w:p>
    <w:p w14:paraId="7F606556" w14:textId="77777777" w:rsidR="007A2434" w:rsidRDefault="007A2434" w:rsidP="0046427A">
      <w:pPr>
        <w:spacing w:after="0" w:line="240" w:lineRule="auto"/>
        <w:jc w:val="both"/>
      </w:pPr>
    </w:p>
    <w:p w14:paraId="1FC05727" w14:textId="77777777" w:rsidR="004B3CED" w:rsidRPr="004B3CED" w:rsidRDefault="004B3CED" w:rsidP="0046427A">
      <w:pPr>
        <w:spacing w:after="0" w:line="240" w:lineRule="auto"/>
        <w:jc w:val="both"/>
      </w:pPr>
      <w:r w:rsidRPr="004B3CED">
        <w:t>ART. 6 - LUOGO Dl SVOLGIMENTO DELL'INCARICO</w:t>
      </w:r>
    </w:p>
    <w:p w14:paraId="30DC3BED" w14:textId="78196526" w:rsidR="004B3CED" w:rsidRPr="004B3CED" w:rsidRDefault="004B3CED" w:rsidP="0046427A">
      <w:pPr>
        <w:spacing w:after="0" w:line="240" w:lineRule="auto"/>
        <w:jc w:val="both"/>
      </w:pPr>
      <w:r w:rsidRPr="004B3CED">
        <w:t xml:space="preserve">La prestazione professionale dovrà garantire la presenza in </w:t>
      </w:r>
      <w:r w:rsidR="00BB58EF">
        <w:t>tutti i plessi dell’</w:t>
      </w:r>
      <w:r w:rsidRPr="004B3CED">
        <w:t xml:space="preserve">istituto </w:t>
      </w:r>
      <w:r w:rsidR="001A4FB6">
        <w:t>secondo un orario</w:t>
      </w:r>
      <w:r w:rsidRPr="004B3CED">
        <w:t xml:space="preserve"> </w:t>
      </w:r>
      <w:r w:rsidR="00457E03">
        <w:t>concordato con l’Istituto</w:t>
      </w:r>
      <w:r w:rsidRPr="004B3CED">
        <w:t>.</w:t>
      </w:r>
      <w:r w:rsidR="005200C2">
        <w:t xml:space="preserve"> </w:t>
      </w:r>
    </w:p>
    <w:p w14:paraId="1F6F2E60" w14:textId="77777777" w:rsidR="004B3CED" w:rsidRPr="004B3CED" w:rsidRDefault="004B3CED" w:rsidP="0046427A">
      <w:pPr>
        <w:spacing w:after="0" w:line="240" w:lineRule="auto"/>
        <w:jc w:val="both"/>
      </w:pPr>
    </w:p>
    <w:p w14:paraId="50D01A1A" w14:textId="69B7D146" w:rsidR="004B3CED" w:rsidRPr="004B3CED" w:rsidRDefault="004B3CED" w:rsidP="0046427A">
      <w:pPr>
        <w:spacing w:after="0" w:line="240" w:lineRule="auto"/>
        <w:jc w:val="both"/>
      </w:pPr>
      <w:r w:rsidRPr="004B3CED">
        <w:t>ART. 7 - SOGGETTI AMMESSI AL PRESENTE AVVISO Dl SELEZIONE</w:t>
      </w:r>
    </w:p>
    <w:p w14:paraId="5A8638C7" w14:textId="77777777" w:rsidR="004B3CED" w:rsidRPr="004B3CED" w:rsidRDefault="004B3CED" w:rsidP="0046427A">
      <w:pPr>
        <w:spacing w:after="0" w:line="240" w:lineRule="auto"/>
        <w:jc w:val="both"/>
      </w:pPr>
      <w:r w:rsidRPr="00BB58EF">
        <w:rPr>
          <w:caps/>
        </w:rPr>
        <w:t>è</w:t>
      </w:r>
      <w:r w:rsidRPr="004B3CED">
        <w:t xml:space="preserve"> ammesso a partecipare al presente avviso di selezione il personale con comprovata qualificazione </w:t>
      </w:r>
      <w:r w:rsidRPr="004B3CED">
        <w:rPr>
          <w:noProof/>
          <w:lang w:eastAsia="it-IT"/>
        </w:rPr>
        <w:drawing>
          <wp:inline distT="0" distB="0" distL="0" distR="0" wp14:anchorId="4A41D922" wp14:editId="5B33D74D">
            <wp:extent cx="3048" cy="3049"/>
            <wp:effectExtent l="0" t="0" r="0" b="0"/>
            <wp:docPr id="11997" name="Picture 1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" name="Picture 119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CED">
        <w:t>professionale ed in possesso dei titoli richiesti sia interno che esterno all'Istituto.</w:t>
      </w:r>
    </w:p>
    <w:p w14:paraId="6A3D0242" w14:textId="77777777" w:rsidR="004B3CED" w:rsidRPr="004B3CED" w:rsidRDefault="004B3CED" w:rsidP="0046427A">
      <w:pPr>
        <w:spacing w:after="0" w:line="240" w:lineRule="auto"/>
        <w:jc w:val="both"/>
      </w:pPr>
    </w:p>
    <w:p w14:paraId="418C8142" w14:textId="547DD5C5" w:rsidR="004B3CED" w:rsidRPr="004B3CED" w:rsidRDefault="00BB58EF" w:rsidP="0046427A">
      <w:pPr>
        <w:spacing w:after="0" w:line="240" w:lineRule="auto"/>
        <w:jc w:val="both"/>
      </w:pPr>
      <w:r>
        <w:t>ART. 8</w:t>
      </w:r>
      <w:r w:rsidR="004B3CED" w:rsidRPr="004B3CED">
        <w:t xml:space="preserve"> </w:t>
      </w:r>
      <w:r w:rsidR="00B834C8">
        <w:t xml:space="preserve">- </w:t>
      </w:r>
      <w:r w:rsidR="004B3CED" w:rsidRPr="004B3CED">
        <w:t>REQUISITI MINIMI Dl PARTECIPAZIONE</w:t>
      </w:r>
    </w:p>
    <w:p w14:paraId="46478E4D" w14:textId="77777777" w:rsidR="004B3CED" w:rsidRPr="004B3CED" w:rsidRDefault="004B3CED" w:rsidP="0046427A">
      <w:pPr>
        <w:spacing w:after="0" w:line="240" w:lineRule="auto"/>
        <w:jc w:val="both"/>
      </w:pPr>
      <w:r w:rsidRPr="004B3CED">
        <w:t>L'esperto è scelto secondo i seguenti criteri:</w:t>
      </w:r>
    </w:p>
    <w:p w14:paraId="0B39C7B4" w14:textId="4352EF9F" w:rsidR="00BB58EF" w:rsidRDefault="007F2D6D" w:rsidP="0046427A">
      <w:pPr>
        <w:numPr>
          <w:ilvl w:val="0"/>
          <w:numId w:val="2"/>
        </w:numPr>
        <w:spacing w:after="0" w:line="240" w:lineRule="auto"/>
        <w:ind w:left="0"/>
        <w:jc w:val="both"/>
      </w:pPr>
      <w:r>
        <w:t>p</w:t>
      </w:r>
      <w:r w:rsidR="004B3CED" w:rsidRPr="004B3CED">
        <w:t xml:space="preserve">ossesso dei requisiti minimi di ammissione (seguente punto "A"). Le domande dei candidati privi dei </w:t>
      </w:r>
    </w:p>
    <w:p w14:paraId="422B0B32" w14:textId="42AEF9D1" w:rsidR="004B3CED" w:rsidRPr="004B3CED" w:rsidRDefault="004B3CED" w:rsidP="00BB58EF">
      <w:pPr>
        <w:spacing w:after="0" w:line="240" w:lineRule="auto"/>
        <w:ind w:firstLine="708"/>
        <w:jc w:val="both"/>
      </w:pPr>
      <w:r w:rsidRPr="004B3CED">
        <w:t xml:space="preserve">requisiti minimi </w:t>
      </w:r>
      <w:proofErr w:type="gramStart"/>
      <w:r w:rsidRPr="004B3CED">
        <w:t>non saranno prese</w:t>
      </w:r>
      <w:proofErr w:type="gramEnd"/>
      <w:r w:rsidRPr="004B3CED">
        <w:t xml:space="preserve"> in considerazione.</w:t>
      </w:r>
    </w:p>
    <w:p w14:paraId="0859543C" w14:textId="0536115F" w:rsidR="004B3CED" w:rsidRPr="004B3CED" w:rsidRDefault="007F2D6D" w:rsidP="0046427A">
      <w:pPr>
        <w:numPr>
          <w:ilvl w:val="0"/>
          <w:numId w:val="2"/>
        </w:numPr>
        <w:spacing w:after="0" w:line="240" w:lineRule="auto"/>
        <w:ind w:left="0"/>
        <w:jc w:val="both"/>
      </w:pPr>
      <w:r>
        <w:t>po</w:t>
      </w:r>
      <w:r w:rsidR="004B3CED" w:rsidRPr="004B3CED">
        <w:t>ssesso di titoli ed esperienze lavorative valutate secondo i criteri sottoelencati (punto "B").</w:t>
      </w:r>
    </w:p>
    <w:p w14:paraId="660137D1" w14:textId="77777777" w:rsidR="004B3CED" w:rsidRPr="004B3CED" w:rsidRDefault="004B3CED" w:rsidP="0046427A">
      <w:pPr>
        <w:spacing w:after="0" w:line="240" w:lineRule="auto"/>
        <w:jc w:val="both"/>
      </w:pPr>
    </w:p>
    <w:p w14:paraId="57C74BB4" w14:textId="77777777" w:rsidR="004B3CED" w:rsidRPr="004B3CED" w:rsidRDefault="004B3CED" w:rsidP="0046427A">
      <w:pPr>
        <w:spacing w:after="0" w:line="240" w:lineRule="auto"/>
        <w:jc w:val="both"/>
      </w:pPr>
      <w:r w:rsidRPr="00652534">
        <w:rPr>
          <w:b/>
        </w:rPr>
        <w:t>A.</w:t>
      </w:r>
      <w:r w:rsidRPr="004B3CED">
        <w:t xml:space="preserve"> REQUISITI Dl AMMISSIONE</w:t>
      </w:r>
    </w:p>
    <w:p w14:paraId="0402832B" w14:textId="77777777" w:rsidR="00652534" w:rsidRDefault="004B3CED" w:rsidP="0046427A">
      <w:pPr>
        <w:numPr>
          <w:ilvl w:val="0"/>
          <w:numId w:val="3"/>
        </w:numPr>
        <w:spacing w:after="0" w:line="240" w:lineRule="auto"/>
        <w:ind w:left="0"/>
        <w:jc w:val="both"/>
      </w:pPr>
      <w:r w:rsidRPr="004B3CED">
        <w:t xml:space="preserve">essere in possesso della cittadinanza italiana o di uno degli Stati membri dell'Unione europea; </w:t>
      </w:r>
    </w:p>
    <w:p w14:paraId="13B01F1F" w14:textId="62A3D77F" w:rsidR="004B3CED" w:rsidRPr="004B3CED" w:rsidRDefault="004B3CED" w:rsidP="00652534">
      <w:pPr>
        <w:numPr>
          <w:ilvl w:val="0"/>
          <w:numId w:val="3"/>
        </w:numPr>
        <w:spacing w:after="0" w:line="240" w:lineRule="auto"/>
        <w:ind w:left="0"/>
        <w:jc w:val="both"/>
      </w:pPr>
      <w:r w:rsidRPr="004B3CED">
        <w:t>godere</w:t>
      </w:r>
      <w:r w:rsidR="00652534">
        <w:t xml:space="preserve"> </w:t>
      </w:r>
      <w:r w:rsidRPr="004B3CED">
        <w:t>dei diritti civili e politici;</w:t>
      </w:r>
    </w:p>
    <w:p w14:paraId="3F7E74CA" w14:textId="77777777" w:rsidR="00652534" w:rsidRDefault="004B3CED" w:rsidP="0046427A">
      <w:pPr>
        <w:numPr>
          <w:ilvl w:val="0"/>
          <w:numId w:val="3"/>
        </w:numPr>
        <w:spacing w:after="0" w:line="240" w:lineRule="auto"/>
        <w:ind w:left="0"/>
        <w:jc w:val="both"/>
      </w:pPr>
      <w:r w:rsidRPr="004B3CED">
        <w:t>non aver riportato condanne penali e non essere destinatario di provvedimenti che riguardano</w:t>
      </w:r>
    </w:p>
    <w:p w14:paraId="06D54DCA" w14:textId="2EE8B1C9" w:rsidR="00BB58EF" w:rsidRDefault="004B3CED" w:rsidP="00652534">
      <w:pPr>
        <w:spacing w:after="0" w:line="240" w:lineRule="auto"/>
        <w:ind w:firstLine="708"/>
        <w:jc w:val="both"/>
      </w:pPr>
      <w:r w:rsidRPr="004B3CED">
        <w:rPr>
          <w:noProof/>
          <w:lang w:eastAsia="it-IT"/>
        </w:rPr>
        <w:drawing>
          <wp:inline distT="0" distB="0" distL="0" distR="0" wp14:anchorId="6ED778AA" wp14:editId="5B3D0DD6">
            <wp:extent cx="3048" cy="3049"/>
            <wp:effectExtent l="0" t="0" r="0" b="0"/>
            <wp:docPr id="11998" name="Picture 1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" name="Picture 119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CED">
        <w:t xml:space="preserve">l'applicazione di misure di prevenzione, di decisioni civili e di provvedimenti amministrativi iscritti nel </w:t>
      </w:r>
    </w:p>
    <w:p w14:paraId="66A69CDC" w14:textId="4015F083" w:rsidR="004B3CED" w:rsidRPr="004B3CED" w:rsidRDefault="004B3CED" w:rsidP="00BB58EF">
      <w:pPr>
        <w:spacing w:after="0" w:line="240" w:lineRule="auto"/>
        <w:ind w:firstLine="708"/>
        <w:jc w:val="both"/>
      </w:pPr>
      <w:r w:rsidRPr="004B3CED">
        <w:t>casellario giudiziale;</w:t>
      </w:r>
    </w:p>
    <w:p w14:paraId="20DC9165" w14:textId="77777777" w:rsidR="004B3CED" w:rsidRPr="004B3CED" w:rsidRDefault="004B3CED" w:rsidP="0046427A">
      <w:pPr>
        <w:numPr>
          <w:ilvl w:val="0"/>
          <w:numId w:val="3"/>
        </w:numPr>
        <w:spacing w:after="0" w:line="240" w:lineRule="auto"/>
        <w:ind w:left="0"/>
        <w:jc w:val="both"/>
      </w:pPr>
      <w:r w:rsidRPr="004B3CED">
        <w:t>non essere sottoposto a procedimenti penali;</w:t>
      </w:r>
      <w:r w:rsidRPr="004B3CED">
        <w:rPr>
          <w:noProof/>
          <w:lang w:eastAsia="it-IT"/>
        </w:rPr>
        <w:drawing>
          <wp:inline distT="0" distB="0" distL="0" distR="0" wp14:anchorId="5048C327" wp14:editId="1273850A">
            <wp:extent cx="3048" cy="3049"/>
            <wp:effectExtent l="0" t="0" r="0" b="0"/>
            <wp:docPr id="11999" name="Picture 11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" name="Picture 119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91A1" w14:textId="2D426CE8" w:rsidR="004B3CED" w:rsidRPr="004B3CED" w:rsidRDefault="004B3CED" w:rsidP="0046427A">
      <w:pPr>
        <w:numPr>
          <w:ilvl w:val="0"/>
          <w:numId w:val="3"/>
        </w:numPr>
        <w:spacing w:after="0" w:line="240" w:lineRule="auto"/>
        <w:ind w:left="0"/>
        <w:jc w:val="both"/>
      </w:pPr>
      <w:r w:rsidRPr="004B3CED">
        <w:t xml:space="preserve">essere in possesso del titolo di studio di laurea in </w:t>
      </w:r>
      <w:r w:rsidR="00652534">
        <w:t>Logopedia</w:t>
      </w:r>
      <w:r w:rsidRPr="004B3CED">
        <w:t>;</w:t>
      </w:r>
    </w:p>
    <w:p w14:paraId="5F942051" w14:textId="77777777" w:rsidR="00D6246F" w:rsidRPr="004B3CED" w:rsidRDefault="00D6246F" w:rsidP="0046427A">
      <w:pPr>
        <w:spacing w:after="0" w:line="240" w:lineRule="auto"/>
        <w:jc w:val="both"/>
      </w:pPr>
    </w:p>
    <w:p w14:paraId="1F5C1E08" w14:textId="24D7913D" w:rsidR="00EA39E2" w:rsidRDefault="004B3CED" w:rsidP="0046427A">
      <w:pPr>
        <w:spacing w:after="0" w:line="240" w:lineRule="auto"/>
        <w:jc w:val="both"/>
      </w:pPr>
      <w:r w:rsidRPr="00652534">
        <w:rPr>
          <w:b/>
        </w:rPr>
        <w:t>B.</w:t>
      </w:r>
      <w:r w:rsidRPr="004B3CED">
        <w:t xml:space="preserve"> CRITERI PER LA SELEZIONE DELL'ESPERTO </w:t>
      </w:r>
    </w:p>
    <w:p w14:paraId="1CD93FFC" w14:textId="77777777" w:rsidR="00EA39E2" w:rsidRDefault="00EA39E2" w:rsidP="00EA39E2">
      <w:pPr>
        <w:spacing w:after="0" w:line="240" w:lineRule="auto"/>
        <w:jc w:val="both"/>
      </w:pPr>
      <w:r w:rsidRPr="004B3CED">
        <w:t>Si valuteranno prima le domande presentate dal personale interno, successivamente verranno prese in considerazione le domande presentate dagli esperti esterni.</w:t>
      </w:r>
    </w:p>
    <w:p w14:paraId="2DD5554E" w14:textId="77777777" w:rsidR="000920C7" w:rsidRDefault="000920C7" w:rsidP="000920C7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A39E2">
        <w:t>L’Istituto provvederà alla stipula del contratto anche in presenza di una sola domanda pervenuta rispondente ai criteri di selezione.</w:t>
      </w:r>
    </w:p>
    <w:p w14:paraId="24207B1D" w14:textId="7985DF03" w:rsidR="006E3971" w:rsidRDefault="006E3971" w:rsidP="006E3971">
      <w:pPr>
        <w:spacing w:after="0" w:line="240" w:lineRule="auto"/>
        <w:jc w:val="both"/>
      </w:pPr>
      <w:r w:rsidRPr="004B3CED">
        <w:t xml:space="preserve">L'aggiudicatario sarà individuato attraverso comparazione dei titoli professionali posseduti dai candidati, con attribuzione di un punteggio massimo di </w:t>
      </w:r>
      <w:r w:rsidR="003D5F54">
        <w:t>5</w:t>
      </w:r>
      <w:r w:rsidRPr="004B3CED">
        <w:t>0 punti secondo la seguente tabella di valutazione.</w:t>
      </w:r>
    </w:p>
    <w:p w14:paraId="0D1FC5BB" w14:textId="77777777" w:rsidR="006E3971" w:rsidRDefault="006E3971" w:rsidP="006E3971">
      <w:pPr>
        <w:spacing w:after="0" w:line="240" w:lineRule="auto"/>
        <w:jc w:val="both"/>
      </w:pPr>
    </w:p>
    <w:p w14:paraId="2B9D881F" w14:textId="77777777" w:rsidR="00354EF1" w:rsidRDefault="00354EF1" w:rsidP="006E3971">
      <w:pPr>
        <w:spacing w:after="0" w:line="240" w:lineRule="auto"/>
        <w:jc w:val="both"/>
      </w:pPr>
    </w:p>
    <w:p w14:paraId="557BDE8F" w14:textId="77777777" w:rsidR="00354EF1" w:rsidRDefault="00354EF1" w:rsidP="006E3971">
      <w:pPr>
        <w:spacing w:after="0" w:line="240" w:lineRule="auto"/>
        <w:jc w:val="both"/>
      </w:pPr>
    </w:p>
    <w:p w14:paraId="0C15F0DD" w14:textId="77777777" w:rsidR="00354EF1" w:rsidRDefault="00354EF1" w:rsidP="006E3971">
      <w:pPr>
        <w:spacing w:after="0" w:line="240" w:lineRule="auto"/>
        <w:jc w:val="both"/>
      </w:pPr>
    </w:p>
    <w:p w14:paraId="40C60AC1" w14:textId="77777777" w:rsidR="00354EF1" w:rsidRDefault="00354EF1" w:rsidP="006E3971">
      <w:pPr>
        <w:spacing w:after="0" w:line="240" w:lineRule="auto"/>
        <w:jc w:val="both"/>
      </w:pPr>
    </w:p>
    <w:p w14:paraId="089757FF" w14:textId="77777777" w:rsidR="00354EF1" w:rsidRDefault="00354EF1" w:rsidP="006E3971">
      <w:pPr>
        <w:spacing w:after="0" w:line="240" w:lineRule="auto"/>
        <w:jc w:val="both"/>
      </w:pPr>
    </w:p>
    <w:p w14:paraId="311788DC" w14:textId="77777777" w:rsidR="00354EF1" w:rsidRDefault="00354EF1" w:rsidP="006E3971">
      <w:pPr>
        <w:spacing w:after="0" w:line="240" w:lineRule="auto"/>
        <w:jc w:val="both"/>
      </w:pPr>
    </w:p>
    <w:p w14:paraId="6EEA34BD" w14:textId="77777777" w:rsidR="00354EF1" w:rsidRDefault="00354EF1" w:rsidP="006E3971">
      <w:pPr>
        <w:spacing w:after="0" w:line="240" w:lineRule="auto"/>
        <w:jc w:val="both"/>
      </w:pPr>
    </w:p>
    <w:p w14:paraId="29F6282E" w14:textId="77777777" w:rsidR="00354EF1" w:rsidRDefault="00354EF1" w:rsidP="006E3971">
      <w:pPr>
        <w:spacing w:after="0" w:line="240" w:lineRule="auto"/>
        <w:jc w:val="both"/>
      </w:pPr>
    </w:p>
    <w:p w14:paraId="7F8885D4" w14:textId="77777777" w:rsidR="0065658C" w:rsidRDefault="0065658C" w:rsidP="006E3971">
      <w:pPr>
        <w:spacing w:after="0" w:line="240" w:lineRule="auto"/>
        <w:jc w:val="both"/>
      </w:pPr>
    </w:p>
    <w:p w14:paraId="4061BF98" w14:textId="77777777" w:rsidR="006E3971" w:rsidRDefault="006E3971" w:rsidP="006E39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920C7">
        <w:rPr>
          <w:rFonts w:ascii="Arial" w:eastAsia="Times New Roman" w:hAnsi="Arial" w:cs="Arial"/>
          <w:b/>
          <w:sz w:val="20"/>
          <w:szCs w:val="20"/>
          <w:lang w:eastAsia="it-IT"/>
        </w:rPr>
        <w:t>TABELLA VALUTAZIONE DEI TITOLI</w:t>
      </w:r>
    </w:p>
    <w:p w14:paraId="2A35E36A" w14:textId="77777777" w:rsidR="007A2434" w:rsidRDefault="007A2434" w:rsidP="006E39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Style w:val="TableGrid2"/>
        <w:tblW w:w="10186" w:type="dxa"/>
        <w:tblInd w:w="1" w:type="dxa"/>
        <w:tblCellMar>
          <w:left w:w="107" w:type="dxa"/>
          <w:bottom w:w="11" w:type="dxa"/>
        </w:tblCellMar>
        <w:tblLook w:val="04A0" w:firstRow="1" w:lastRow="0" w:firstColumn="1" w:lastColumn="0" w:noHBand="0" w:noVBand="1"/>
      </w:tblPr>
      <w:tblGrid>
        <w:gridCol w:w="5091"/>
        <w:gridCol w:w="2722"/>
        <w:gridCol w:w="2373"/>
      </w:tblGrid>
      <w:tr w:rsidR="007A2434" w:rsidRPr="007A2434" w14:paraId="0174C774" w14:textId="77777777" w:rsidTr="00643979">
        <w:trPr>
          <w:trHeight w:val="268"/>
        </w:trPr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B5D70" w14:textId="77777777" w:rsidR="007A2434" w:rsidRPr="007A2434" w:rsidRDefault="007A2434" w:rsidP="007A2434">
            <w:pPr>
              <w:spacing w:line="259" w:lineRule="auto"/>
              <w:ind w:right="213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7A2434">
              <w:rPr>
                <w:rFonts w:ascii="Calibri" w:eastAsiaTheme="minorHAnsi" w:hAnsi="Calibri" w:cs="Calibri"/>
                <w:lang w:eastAsia="en-US"/>
              </w:rPr>
              <w:t xml:space="preserve">CRITERI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DC6DFF" w14:textId="77777777" w:rsidR="007A2434" w:rsidRPr="007A2434" w:rsidRDefault="007A2434" w:rsidP="007A2434">
            <w:pPr>
              <w:spacing w:line="259" w:lineRule="auto"/>
              <w:ind w:right="215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</w:rPr>
              <w:t>PUNTEGGI</w:t>
            </w:r>
            <w:r w:rsidRPr="007A2434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7A2434" w:rsidRPr="007A2434" w14:paraId="7EEDA184" w14:textId="77777777" w:rsidTr="00643979">
        <w:trPr>
          <w:trHeight w:val="268"/>
        </w:trPr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78144B55" w14:textId="77777777" w:rsidR="007A2434" w:rsidRPr="007A2434" w:rsidRDefault="007A2434" w:rsidP="007A2434">
            <w:pPr>
              <w:spacing w:line="259" w:lineRule="auto"/>
              <w:ind w:right="208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</w:rPr>
              <w:t>Titoli di studio / professionali e di formazione</w:t>
            </w:r>
            <w:r w:rsidRPr="007A2434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B03CD" w14:textId="77777777" w:rsidR="007A2434" w:rsidRPr="007A2434" w:rsidRDefault="007A2434" w:rsidP="007A2434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A2434" w:rsidRPr="007A2434" w14:paraId="38BD6E55" w14:textId="77777777" w:rsidTr="00894846">
        <w:trPr>
          <w:trHeight w:val="1648"/>
        </w:trPr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D34E3" w14:textId="378A24C2" w:rsidR="007A2434" w:rsidRPr="007A2434" w:rsidRDefault="007A2434" w:rsidP="007A2434">
            <w:pPr>
              <w:spacing w:after="170" w:line="259" w:lineRule="auto"/>
              <w:ind w:left="108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  <w:sz w:val="6"/>
              </w:rPr>
              <w:t xml:space="preserve"> </w:t>
            </w:r>
            <w:r w:rsidRPr="007A2434">
              <w:rPr>
                <w:rFonts w:ascii="Calibri" w:hAnsi="Calibri" w:cs="Calibri"/>
                <w:b/>
                <w:color w:val="000000"/>
              </w:rPr>
              <w:t>Diploma di Laurea in Logopedia</w:t>
            </w:r>
            <w:r w:rsidRPr="007A2434"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5CB2EE49" w14:textId="77777777" w:rsidR="007A2434" w:rsidRPr="007A2434" w:rsidRDefault="007A2434" w:rsidP="007A2434">
            <w:pPr>
              <w:spacing w:line="259" w:lineRule="auto"/>
              <w:ind w:left="108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110 e lode       </w:t>
            </w:r>
            <w:r w:rsidRPr="007A2434">
              <w:rPr>
                <w:rFonts w:ascii="Calibri" w:hAnsi="Calibri" w:cs="Calibri"/>
                <w:b/>
                <w:color w:val="000000"/>
              </w:rPr>
              <w:t>4 punti</w:t>
            </w:r>
            <w:r w:rsidRPr="007A2434">
              <w:rPr>
                <w:rFonts w:ascii="Calibri" w:hAnsi="Calibri" w:cs="Calibri"/>
                <w:color w:val="000000"/>
              </w:rPr>
              <w:t xml:space="preserve">   </w:t>
            </w:r>
          </w:p>
          <w:p w14:paraId="576C503E" w14:textId="49B10111" w:rsidR="007A2434" w:rsidRPr="007A2434" w:rsidRDefault="007A2434" w:rsidP="007A2434">
            <w:pPr>
              <w:tabs>
                <w:tab w:val="center" w:pos="2837"/>
                <w:tab w:val="center" w:pos="3546"/>
              </w:tabs>
              <w:spacing w:line="259" w:lineRule="auto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 110   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A2434">
              <w:rPr>
                <w:rFonts w:ascii="Calibri" w:hAnsi="Calibri" w:cs="Calibri"/>
                <w:color w:val="000000"/>
              </w:rPr>
              <w:t xml:space="preserve">             </w:t>
            </w:r>
            <w:r w:rsidRPr="007A2434">
              <w:rPr>
                <w:rFonts w:ascii="Calibri" w:hAnsi="Calibri" w:cs="Calibri"/>
                <w:b/>
                <w:color w:val="000000"/>
              </w:rPr>
              <w:t xml:space="preserve">3 punti </w:t>
            </w:r>
            <w:r w:rsidRPr="007A2434">
              <w:rPr>
                <w:rFonts w:ascii="Calibri" w:hAnsi="Calibri" w:cs="Calibri"/>
                <w:b/>
                <w:color w:val="000000"/>
              </w:rPr>
              <w:tab/>
            </w: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  <w:r w:rsidRPr="007A2434">
              <w:rPr>
                <w:rFonts w:ascii="Calibri" w:hAnsi="Calibri" w:cs="Calibri"/>
                <w:color w:val="000000"/>
              </w:rPr>
              <w:tab/>
              <w:t xml:space="preserve">   </w:t>
            </w:r>
          </w:p>
          <w:p w14:paraId="714F3FAD" w14:textId="77777777" w:rsidR="007A2434" w:rsidRPr="007A2434" w:rsidRDefault="007A2434" w:rsidP="007A2434">
            <w:pPr>
              <w:spacing w:line="259" w:lineRule="auto"/>
              <w:ind w:left="108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109-106           </w:t>
            </w:r>
            <w:r w:rsidRPr="007A2434">
              <w:rPr>
                <w:rFonts w:ascii="Calibri" w:hAnsi="Calibri" w:cs="Calibri"/>
                <w:b/>
                <w:color w:val="000000"/>
              </w:rPr>
              <w:t>2 punti</w:t>
            </w: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498C876" w14:textId="59E25DDF" w:rsidR="007A2434" w:rsidRPr="007A2434" w:rsidRDefault="007A2434" w:rsidP="00AE58B2">
            <w:pPr>
              <w:spacing w:line="259" w:lineRule="auto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 105-99             </w:t>
            </w:r>
            <w:r w:rsidRPr="007A2434">
              <w:rPr>
                <w:rFonts w:ascii="Calibri" w:hAnsi="Calibri" w:cs="Calibri"/>
                <w:b/>
                <w:color w:val="000000"/>
              </w:rPr>
              <w:t xml:space="preserve">1 punti </w:t>
            </w:r>
            <w:r w:rsidRPr="007A2434">
              <w:rPr>
                <w:rFonts w:ascii="Calibri" w:hAnsi="Calibri" w:cs="Calibri"/>
                <w:color w:val="000000"/>
                <w:sz w:val="6"/>
              </w:rPr>
              <w:t xml:space="preserve">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17E7" w14:textId="77777777" w:rsidR="007A2434" w:rsidRPr="007A2434" w:rsidRDefault="007A2434" w:rsidP="007A2434">
            <w:pPr>
              <w:spacing w:line="259" w:lineRule="auto"/>
              <w:ind w:right="160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954EC3B" w14:textId="77777777" w:rsidR="007A2434" w:rsidRPr="007A2434" w:rsidRDefault="007A2434" w:rsidP="007A2434">
            <w:pPr>
              <w:spacing w:line="259" w:lineRule="auto"/>
              <w:ind w:right="160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9F7822D" w14:textId="77777777" w:rsidR="007A2434" w:rsidRPr="007A2434" w:rsidRDefault="007A2434" w:rsidP="007A2434">
            <w:pPr>
              <w:spacing w:line="259" w:lineRule="auto"/>
              <w:ind w:right="160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749E406" w14:textId="77777777" w:rsidR="007A2434" w:rsidRPr="007A2434" w:rsidRDefault="007A2434" w:rsidP="007A2434">
            <w:pPr>
              <w:spacing w:line="259" w:lineRule="auto"/>
              <w:ind w:right="215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>Max 4 punti</w:t>
            </w:r>
            <w:r w:rsidRPr="007A2434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7A2434" w:rsidRPr="007A2434" w14:paraId="4B6DFF0B" w14:textId="77777777" w:rsidTr="009408AF">
        <w:trPr>
          <w:trHeight w:val="516"/>
        </w:trPr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2B3CE" w14:textId="4FF58FC6" w:rsidR="007A2434" w:rsidRDefault="00AE58B2" w:rsidP="00203EA8">
            <w:pPr>
              <w:spacing w:line="259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6"/>
              </w:rPr>
              <w:t xml:space="preserve">      </w:t>
            </w:r>
            <w:r w:rsidR="007A2434" w:rsidRPr="007A2434">
              <w:rPr>
                <w:rFonts w:ascii="Calibri" w:hAnsi="Calibri" w:cs="Calibri"/>
                <w:b/>
                <w:color w:val="000000"/>
                <w:sz w:val="6"/>
              </w:rPr>
              <w:t xml:space="preserve"> </w:t>
            </w:r>
            <w:r w:rsidR="007A2434" w:rsidRPr="007A2434">
              <w:rPr>
                <w:rFonts w:ascii="Calibri" w:hAnsi="Calibri" w:cs="Calibri"/>
                <w:b/>
                <w:color w:val="000000"/>
              </w:rPr>
              <w:t xml:space="preserve">Laurea magistrale in professioni sanitarie della riabilitazione   </w:t>
            </w:r>
          </w:p>
          <w:p w14:paraId="4EB271B5" w14:textId="419D709A" w:rsidR="007A2434" w:rsidRPr="007A2434" w:rsidRDefault="00AE58B2" w:rsidP="00203EA8">
            <w:pPr>
              <w:spacing w:line="239" w:lineRule="auto"/>
              <w:ind w:right="17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="007A2434" w:rsidRPr="007A2434">
              <w:rPr>
                <w:rFonts w:ascii="Calibri" w:hAnsi="Calibri" w:cs="Calibri"/>
                <w:b/>
                <w:color w:val="000000"/>
              </w:rPr>
              <w:t>6 punti</w:t>
            </w:r>
            <w:r w:rsidR="007A2434" w:rsidRPr="007A2434">
              <w:rPr>
                <w:rFonts w:ascii="Calibri" w:hAnsi="Calibri" w:cs="Calibri"/>
                <w:color w:val="000000"/>
                <w:sz w:val="6"/>
              </w:rPr>
              <w:t xml:space="preserve">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F2D" w14:textId="77777777" w:rsidR="007A2434" w:rsidRPr="007A2434" w:rsidRDefault="007A2434" w:rsidP="007A2434">
            <w:pPr>
              <w:spacing w:line="259" w:lineRule="auto"/>
              <w:ind w:right="160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D0A33B2" w14:textId="6C3ED2E6" w:rsidR="007A2434" w:rsidRPr="007A2434" w:rsidRDefault="007A2434" w:rsidP="007A2434">
            <w:pPr>
              <w:spacing w:line="259" w:lineRule="auto"/>
              <w:ind w:right="212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>Max 6 punti</w:t>
            </w:r>
            <w:r w:rsidRPr="007A2434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7A2434" w:rsidRPr="007A2434" w14:paraId="79F10BC5" w14:textId="77777777" w:rsidTr="009408AF">
        <w:trPr>
          <w:trHeight w:val="626"/>
        </w:trPr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18CD" w14:textId="622088C0" w:rsidR="007A2434" w:rsidRDefault="007A2434" w:rsidP="009408AF">
            <w:pPr>
              <w:spacing w:line="259" w:lineRule="auto"/>
              <w:rPr>
                <w:rFonts w:ascii="Calibri" w:hAnsi="Calibri" w:cs="Calibri"/>
                <w:b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="00AE58B2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7A2434">
              <w:rPr>
                <w:rFonts w:ascii="Calibri" w:hAnsi="Calibri" w:cs="Calibri"/>
                <w:b/>
                <w:color w:val="000000"/>
              </w:rPr>
              <w:t xml:space="preserve">Dottorato di ricerca   </w:t>
            </w:r>
          </w:p>
          <w:p w14:paraId="7AAACFFC" w14:textId="0BB27B24" w:rsidR="007A2434" w:rsidRPr="007A2434" w:rsidRDefault="00AE58B2" w:rsidP="00AE58B2">
            <w:pPr>
              <w:spacing w:line="237" w:lineRule="auto"/>
              <w:ind w:right="561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="007A2434" w:rsidRPr="007A2434">
              <w:rPr>
                <w:rFonts w:ascii="Calibri" w:hAnsi="Calibri" w:cs="Calibri"/>
                <w:b/>
                <w:color w:val="000000"/>
              </w:rPr>
              <w:t>4 punti</w:t>
            </w:r>
            <w:r w:rsidR="007A2434" w:rsidRPr="007A2434">
              <w:rPr>
                <w:rFonts w:ascii="Calibri" w:hAnsi="Calibri" w:cs="Calibri"/>
                <w:color w:val="000000"/>
                <w:sz w:val="6"/>
              </w:rPr>
              <w:t xml:space="preserve">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DDCD" w14:textId="77777777" w:rsidR="007A2434" w:rsidRPr="007A2434" w:rsidRDefault="007A2434" w:rsidP="007A2434">
            <w:pPr>
              <w:spacing w:line="259" w:lineRule="auto"/>
              <w:ind w:right="160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DBEC0A3" w14:textId="412DB82B" w:rsidR="007A2434" w:rsidRPr="007A2434" w:rsidRDefault="007A2434" w:rsidP="007A2434">
            <w:pPr>
              <w:spacing w:line="259" w:lineRule="auto"/>
              <w:ind w:right="213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>Max 4 punti</w:t>
            </w:r>
            <w:r w:rsidRPr="007A2434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7A2434" w:rsidRPr="007A2434" w14:paraId="78F3054C" w14:textId="77777777" w:rsidTr="00643979">
        <w:trPr>
          <w:trHeight w:val="1044"/>
        </w:trPr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E7C0E" w14:textId="34720D0E" w:rsidR="007A2434" w:rsidRPr="007A2434" w:rsidRDefault="007A2434" w:rsidP="00BD6A6A">
            <w:pPr>
              <w:spacing w:line="259" w:lineRule="auto"/>
              <w:ind w:left="108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  <w:sz w:val="6"/>
              </w:rPr>
              <w:t xml:space="preserve"> </w:t>
            </w:r>
            <w:r w:rsidRPr="007A2434">
              <w:rPr>
                <w:rFonts w:ascii="Calibri" w:hAnsi="Calibri" w:cs="Calibri"/>
                <w:b/>
                <w:color w:val="000000"/>
              </w:rPr>
              <w:t>Master di II livello in Logopedia</w:t>
            </w: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DB9EB85" w14:textId="77777777" w:rsidR="007A2434" w:rsidRPr="007A2434" w:rsidRDefault="007A2434" w:rsidP="00BD6A6A">
            <w:pPr>
              <w:numPr>
                <w:ilvl w:val="0"/>
                <w:numId w:val="7"/>
              </w:numPr>
              <w:spacing w:line="259" w:lineRule="auto"/>
              <w:ind w:right="575" w:hanging="127"/>
              <w:jc w:val="both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Nell’area dell’età evolutiva </w:t>
            </w:r>
            <w:proofErr w:type="spellStart"/>
            <w:r w:rsidRPr="007A2434">
              <w:rPr>
                <w:rFonts w:ascii="Calibri" w:hAnsi="Calibri" w:cs="Calibri"/>
                <w:b/>
                <w:color w:val="000000"/>
              </w:rPr>
              <w:t>pt</w:t>
            </w:r>
            <w:proofErr w:type="spellEnd"/>
            <w:r w:rsidRPr="007A2434">
              <w:rPr>
                <w:rFonts w:ascii="Calibri" w:hAnsi="Calibri" w:cs="Calibri"/>
                <w:b/>
                <w:color w:val="000000"/>
              </w:rPr>
              <w:t>. 2</w:t>
            </w:r>
            <w:r w:rsidRPr="007A2434">
              <w:rPr>
                <w:rFonts w:ascii="Calibri" w:hAnsi="Calibri" w:cs="Calibri"/>
                <w:color w:val="000000"/>
              </w:rPr>
              <w:t xml:space="preserve"> per ogni master conseguito </w:t>
            </w:r>
          </w:p>
          <w:p w14:paraId="70A88C45" w14:textId="4B199EFF" w:rsidR="007A2434" w:rsidRPr="007A2434" w:rsidRDefault="007A2434" w:rsidP="00BD6A6A">
            <w:pPr>
              <w:numPr>
                <w:ilvl w:val="0"/>
                <w:numId w:val="7"/>
              </w:numPr>
              <w:spacing w:line="259" w:lineRule="auto"/>
              <w:ind w:right="575" w:hanging="127"/>
              <w:jc w:val="both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In altre aree della logopedia </w:t>
            </w:r>
            <w:proofErr w:type="spellStart"/>
            <w:r w:rsidRPr="007A2434">
              <w:rPr>
                <w:rFonts w:ascii="Calibri" w:hAnsi="Calibri" w:cs="Calibri"/>
                <w:b/>
                <w:color w:val="000000"/>
              </w:rPr>
              <w:t>pt</w:t>
            </w:r>
            <w:proofErr w:type="spellEnd"/>
            <w:r w:rsidRPr="007A2434">
              <w:rPr>
                <w:rFonts w:ascii="Calibri" w:hAnsi="Calibri" w:cs="Calibri"/>
                <w:b/>
                <w:color w:val="000000"/>
              </w:rPr>
              <w:t>. 1</w:t>
            </w:r>
            <w:r w:rsidRPr="007A2434">
              <w:rPr>
                <w:rFonts w:ascii="Calibri" w:hAnsi="Calibri" w:cs="Calibri"/>
                <w:color w:val="000000"/>
              </w:rPr>
              <w:t xml:space="preserve"> per ogni master conseguito</w:t>
            </w:r>
            <w:r w:rsidRPr="007A2434">
              <w:rPr>
                <w:rFonts w:ascii="Calibri" w:hAnsi="Calibri" w:cs="Calibri"/>
                <w:color w:val="000000"/>
                <w:sz w:val="6"/>
              </w:rPr>
              <w:t xml:space="preserve">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39DE" w14:textId="77777777" w:rsidR="007A2434" w:rsidRPr="007A2434" w:rsidRDefault="007A2434" w:rsidP="007A2434">
            <w:pPr>
              <w:spacing w:line="259" w:lineRule="auto"/>
              <w:ind w:right="160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22AA46F" w14:textId="11FF11C8" w:rsidR="007A2434" w:rsidRPr="007A2434" w:rsidRDefault="007A2434" w:rsidP="007A2434">
            <w:pPr>
              <w:spacing w:line="259" w:lineRule="auto"/>
              <w:ind w:right="213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>Max 4 punti</w:t>
            </w:r>
            <w:r w:rsidRPr="007A2434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7A2434" w:rsidRPr="007A2434" w14:paraId="779ED62D" w14:textId="77777777" w:rsidTr="00643979">
        <w:trPr>
          <w:trHeight w:val="1045"/>
        </w:trPr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F45C8" w14:textId="7C2BB956" w:rsidR="007A2434" w:rsidRPr="007A2434" w:rsidRDefault="007A2434" w:rsidP="00BD6A6A">
            <w:pPr>
              <w:spacing w:line="259" w:lineRule="auto"/>
              <w:ind w:left="108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  <w:sz w:val="6"/>
              </w:rPr>
              <w:t xml:space="preserve"> </w:t>
            </w:r>
            <w:r w:rsidRPr="007A2434">
              <w:rPr>
                <w:rFonts w:ascii="Calibri" w:hAnsi="Calibri" w:cs="Calibri"/>
                <w:b/>
                <w:color w:val="000000"/>
              </w:rPr>
              <w:t>Master di I livello in Logopedia</w:t>
            </w: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3F4CEE5" w14:textId="77777777" w:rsidR="007A2434" w:rsidRPr="007A2434" w:rsidRDefault="007A2434" w:rsidP="00BD6A6A">
            <w:pPr>
              <w:spacing w:line="259" w:lineRule="auto"/>
              <w:ind w:left="108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-Nell’area dell’età evolutiva </w:t>
            </w:r>
            <w:proofErr w:type="spellStart"/>
            <w:r w:rsidRPr="007A2434">
              <w:rPr>
                <w:rFonts w:ascii="Calibri" w:hAnsi="Calibri" w:cs="Calibri"/>
                <w:b/>
                <w:color w:val="000000"/>
              </w:rPr>
              <w:t>pt</w:t>
            </w:r>
            <w:proofErr w:type="spellEnd"/>
            <w:r w:rsidRPr="007A2434">
              <w:rPr>
                <w:rFonts w:ascii="Calibri" w:hAnsi="Calibri" w:cs="Calibri"/>
                <w:b/>
                <w:color w:val="000000"/>
              </w:rPr>
              <w:t>. 1</w:t>
            </w:r>
            <w:r w:rsidRPr="007A2434">
              <w:rPr>
                <w:rFonts w:ascii="Calibri" w:hAnsi="Calibri" w:cs="Calibri"/>
                <w:color w:val="000000"/>
              </w:rPr>
              <w:t xml:space="preserve"> per ogni master conseguito </w:t>
            </w:r>
          </w:p>
          <w:p w14:paraId="7E2D2EA7" w14:textId="30F58277" w:rsidR="007A2434" w:rsidRPr="007A2434" w:rsidRDefault="007A2434" w:rsidP="00BD6A6A">
            <w:pPr>
              <w:spacing w:line="259" w:lineRule="auto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 -In altre aree della logopedia </w:t>
            </w:r>
            <w:proofErr w:type="spellStart"/>
            <w:r w:rsidRPr="007A2434">
              <w:rPr>
                <w:rFonts w:ascii="Calibri" w:hAnsi="Calibri" w:cs="Calibri"/>
                <w:b/>
                <w:color w:val="000000"/>
              </w:rPr>
              <w:t>pt</w:t>
            </w:r>
            <w:proofErr w:type="spellEnd"/>
            <w:r w:rsidRPr="007A2434">
              <w:rPr>
                <w:rFonts w:ascii="Calibri" w:hAnsi="Calibri" w:cs="Calibri"/>
                <w:b/>
                <w:color w:val="000000"/>
              </w:rPr>
              <w:t>. 0,50</w:t>
            </w:r>
            <w:r w:rsidRPr="007A2434">
              <w:rPr>
                <w:rFonts w:ascii="Calibri" w:hAnsi="Calibri" w:cs="Calibri"/>
                <w:color w:val="000000"/>
              </w:rPr>
              <w:t xml:space="preserve"> per ogni master conseguito</w:t>
            </w:r>
            <w:r w:rsidRPr="007A2434">
              <w:rPr>
                <w:rFonts w:ascii="Calibri" w:hAnsi="Calibri" w:cs="Calibri"/>
                <w:color w:val="000000"/>
                <w:sz w:val="6"/>
              </w:rPr>
              <w:t xml:space="preserve">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BD52" w14:textId="77777777" w:rsidR="007A2434" w:rsidRPr="007A2434" w:rsidRDefault="007A2434" w:rsidP="007A2434">
            <w:pPr>
              <w:spacing w:line="259" w:lineRule="auto"/>
              <w:ind w:right="160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B62C7FB" w14:textId="0159D610" w:rsidR="007A2434" w:rsidRPr="007A2434" w:rsidRDefault="007A2434" w:rsidP="007A2434">
            <w:pPr>
              <w:spacing w:line="259" w:lineRule="auto"/>
              <w:ind w:right="213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>Max 2 punti</w:t>
            </w:r>
            <w:r w:rsidRPr="007A2434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7A2434" w:rsidRPr="007A2434" w14:paraId="48859BC0" w14:textId="77777777" w:rsidTr="00643979">
        <w:trPr>
          <w:trHeight w:val="854"/>
        </w:trPr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6F11" w14:textId="77777777" w:rsidR="007A2434" w:rsidRPr="007A2434" w:rsidRDefault="007A2434" w:rsidP="007A2434">
            <w:pPr>
              <w:spacing w:line="259" w:lineRule="auto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  <w:sz w:val="6"/>
              </w:rPr>
              <w:t xml:space="preserve">  </w:t>
            </w:r>
            <w:r w:rsidRPr="007A2434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14:paraId="1B4394B1" w14:textId="667A3148" w:rsidR="007A2434" w:rsidRDefault="007A2434" w:rsidP="007A2434">
            <w:pPr>
              <w:ind w:left="194" w:hanging="194"/>
              <w:jc w:val="both"/>
              <w:rPr>
                <w:rFonts w:ascii="Calibri" w:hAnsi="Calibri" w:cs="Calibri"/>
                <w:b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</w:rPr>
              <w:t>Pubblicazioni attinenti l’oggetto dell’incarico pt.</w:t>
            </w:r>
            <w:r w:rsidR="00AE58B2">
              <w:rPr>
                <w:rFonts w:ascii="Calibri" w:hAnsi="Calibri" w:cs="Calibri"/>
                <w:b/>
                <w:color w:val="000000"/>
              </w:rPr>
              <w:t>1</w:t>
            </w:r>
            <w:r w:rsidRPr="007A2434">
              <w:rPr>
                <w:rFonts w:ascii="Calibri" w:hAnsi="Calibri" w:cs="Calibri"/>
                <w:b/>
                <w:color w:val="000000"/>
              </w:rPr>
              <w:t xml:space="preserve"> per ogni pubblicazione </w:t>
            </w:r>
          </w:p>
          <w:p w14:paraId="5E00DC21" w14:textId="559AE34D" w:rsidR="007A2434" w:rsidRPr="007A2434" w:rsidRDefault="007A2434" w:rsidP="00AE58B2">
            <w:pPr>
              <w:ind w:left="194" w:hanging="194"/>
              <w:jc w:val="both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</w:rPr>
              <w:t>(MAX pt.</w:t>
            </w:r>
            <w:r w:rsidR="00AE58B2">
              <w:rPr>
                <w:rFonts w:ascii="Calibri" w:hAnsi="Calibri" w:cs="Calibri"/>
                <w:b/>
                <w:color w:val="000000"/>
              </w:rPr>
              <w:t>5</w:t>
            </w:r>
            <w:r w:rsidRPr="007A2434">
              <w:rPr>
                <w:rFonts w:ascii="Calibri" w:hAnsi="Calibri" w:cs="Calibri"/>
                <w:b/>
                <w:color w:val="000000"/>
              </w:rPr>
              <w:t>)</w:t>
            </w:r>
            <w:r w:rsidRPr="007A2434">
              <w:rPr>
                <w:rFonts w:ascii="Calibri" w:hAnsi="Calibri" w:cs="Calibri"/>
                <w:color w:val="000000"/>
                <w:sz w:val="6"/>
              </w:rPr>
              <w:t xml:space="preserve">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D7BF" w14:textId="77777777" w:rsidR="007A2434" w:rsidRPr="007A2434" w:rsidRDefault="007A2434" w:rsidP="007A2434">
            <w:pPr>
              <w:spacing w:line="259" w:lineRule="auto"/>
              <w:ind w:right="160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EA69A99" w14:textId="1EC08F3B" w:rsidR="007A2434" w:rsidRPr="007A2434" w:rsidRDefault="007A2434" w:rsidP="00AE58B2">
            <w:pPr>
              <w:spacing w:line="259" w:lineRule="auto"/>
              <w:ind w:right="213"/>
              <w:jc w:val="center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Max </w:t>
            </w:r>
            <w:r w:rsidR="00AE58B2">
              <w:rPr>
                <w:rFonts w:ascii="Calibri" w:hAnsi="Calibri" w:cs="Calibri"/>
                <w:color w:val="000000"/>
              </w:rPr>
              <w:t>5</w:t>
            </w:r>
            <w:r w:rsidRPr="007A2434">
              <w:rPr>
                <w:rFonts w:ascii="Calibri" w:hAnsi="Calibri" w:cs="Calibri"/>
                <w:color w:val="000000"/>
              </w:rPr>
              <w:t xml:space="preserve"> punti</w:t>
            </w:r>
            <w:r w:rsidRPr="007A2434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  <w:tr w:rsidR="007A2434" w:rsidRPr="007A2434" w14:paraId="1A25B23A" w14:textId="77777777" w:rsidTr="00643979">
        <w:trPr>
          <w:trHeight w:val="1949"/>
        </w:trPr>
        <w:tc>
          <w:tcPr>
            <w:tcW w:w="7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011F7" w14:textId="64BB22DF" w:rsidR="007A2434" w:rsidRPr="007A2434" w:rsidRDefault="007A2434" w:rsidP="009408AF">
            <w:pPr>
              <w:spacing w:line="259" w:lineRule="auto"/>
              <w:ind w:left="108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b/>
                <w:color w:val="000000"/>
                <w:sz w:val="6"/>
              </w:rPr>
              <w:t xml:space="preserve"> </w:t>
            </w:r>
            <w:r w:rsidRPr="007A2434">
              <w:rPr>
                <w:rFonts w:ascii="Calibri" w:hAnsi="Calibri" w:cs="Calibri"/>
                <w:b/>
                <w:color w:val="000000"/>
              </w:rPr>
              <w:t xml:space="preserve">Esperienze lavorative certificate (almeno </w:t>
            </w:r>
            <w:r w:rsidR="00BD6A6A">
              <w:rPr>
                <w:rFonts w:ascii="Calibri" w:hAnsi="Calibri" w:cs="Calibri"/>
                <w:b/>
                <w:color w:val="000000"/>
              </w:rPr>
              <w:t>15</w:t>
            </w:r>
            <w:r w:rsidRPr="007A2434">
              <w:rPr>
                <w:rFonts w:ascii="Calibri" w:hAnsi="Calibri" w:cs="Calibri"/>
                <w:b/>
                <w:color w:val="000000"/>
              </w:rPr>
              <w:t xml:space="preserve"> ore per esperienza- si valutano al massimo 5 esperienze) nell’ambito dell’attività oggetto dell’incarico in contesto scolastico: </w:t>
            </w:r>
            <w:r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39E2A6B" w14:textId="31CCC637" w:rsidR="007A2434" w:rsidRPr="007A2434" w:rsidRDefault="007A2434" w:rsidP="009408AF">
            <w:pPr>
              <w:spacing w:line="259" w:lineRule="auto"/>
              <w:ind w:left="108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>-in scuole dell</w:t>
            </w:r>
            <w:r w:rsidR="00BD6A6A">
              <w:rPr>
                <w:rFonts w:ascii="Calibri" w:hAnsi="Calibri" w:cs="Calibri"/>
                <w:color w:val="000000"/>
              </w:rPr>
              <w:t>’infanzia</w:t>
            </w:r>
            <w:r w:rsidRPr="007A2434">
              <w:rPr>
                <w:rFonts w:ascii="Calibri" w:hAnsi="Calibri" w:cs="Calibri"/>
                <w:color w:val="000000"/>
              </w:rPr>
              <w:t xml:space="preserve">: </w:t>
            </w:r>
            <w:r w:rsidRPr="007A2434">
              <w:rPr>
                <w:rFonts w:ascii="Calibri" w:hAnsi="Calibri" w:cs="Calibri"/>
                <w:b/>
                <w:color w:val="000000"/>
              </w:rPr>
              <w:t>pt.</w:t>
            </w:r>
            <w:r w:rsidR="00BD6A6A">
              <w:rPr>
                <w:rFonts w:ascii="Calibri" w:hAnsi="Calibri" w:cs="Calibri"/>
                <w:b/>
                <w:color w:val="000000"/>
              </w:rPr>
              <w:t>2</w:t>
            </w:r>
            <w:r w:rsidRPr="007A2434">
              <w:rPr>
                <w:rFonts w:ascii="Calibri" w:hAnsi="Calibri" w:cs="Calibri"/>
                <w:color w:val="000000"/>
              </w:rPr>
              <w:t xml:space="preserve"> per ogni esperienza </w:t>
            </w:r>
          </w:p>
          <w:p w14:paraId="65CDFDBF" w14:textId="459A091A" w:rsidR="007A2434" w:rsidRPr="007A2434" w:rsidRDefault="007A2434" w:rsidP="007A2434">
            <w:pPr>
              <w:spacing w:line="259" w:lineRule="auto"/>
              <w:ind w:left="108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-in scuole </w:t>
            </w:r>
            <w:r w:rsidR="00BD6A6A">
              <w:rPr>
                <w:rFonts w:ascii="Calibri" w:hAnsi="Calibri" w:cs="Calibri"/>
                <w:color w:val="000000"/>
              </w:rPr>
              <w:t>primarie</w:t>
            </w:r>
            <w:r w:rsidRPr="007A2434">
              <w:rPr>
                <w:rFonts w:ascii="Calibri" w:hAnsi="Calibri" w:cs="Calibri"/>
                <w:color w:val="000000"/>
              </w:rPr>
              <w:t xml:space="preserve">: </w:t>
            </w:r>
            <w:r w:rsidR="00BD6A6A">
              <w:rPr>
                <w:rFonts w:ascii="Calibri" w:hAnsi="Calibri" w:cs="Calibri"/>
                <w:b/>
                <w:color w:val="000000"/>
              </w:rPr>
              <w:t>pt.3</w:t>
            </w:r>
            <w:r w:rsidRPr="007A243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354EF1" w:rsidRPr="007A2434">
              <w:rPr>
                <w:rFonts w:ascii="Calibri" w:hAnsi="Calibri" w:cs="Calibri"/>
                <w:color w:val="000000"/>
              </w:rPr>
              <w:t>per ogni esperienza</w:t>
            </w:r>
          </w:p>
          <w:p w14:paraId="688CA6A0" w14:textId="3E2236CF" w:rsidR="007A2434" w:rsidRPr="007A2434" w:rsidRDefault="00AE58B2" w:rsidP="00AE58B2">
            <w:pPr>
              <w:spacing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7A2434" w:rsidRPr="007A2434">
              <w:rPr>
                <w:rFonts w:ascii="Calibri" w:hAnsi="Calibri" w:cs="Calibri"/>
                <w:b/>
                <w:color w:val="000000"/>
              </w:rPr>
              <w:t xml:space="preserve">(MAX </w:t>
            </w:r>
            <w:proofErr w:type="spellStart"/>
            <w:r w:rsidR="007A2434" w:rsidRPr="007A2434">
              <w:rPr>
                <w:rFonts w:ascii="Calibri" w:hAnsi="Calibri" w:cs="Calibri"/>
                <w:b/>
                <w:color w:val="000000"/>
              </w:rPr>
              <w:t>pt</w:t>
            </w:r>
            <w:proofErr w:type="spellEnd"/>
            <w:r w:rsidR="007A2434" w:rsidRPr="007A2434">
              <w:rPr>
                <w:rFonts w:ascii="Calibri" w:hAnsi="Calibri" w:cs="Calibri"/>
                <w:b/>
                <w:color w:val="000000"/>
              </w:rPr>
              <w:t xml:space="preserve">. 15)  </w:t>
            </w:r>
            <w:r w:rsidR="007A2434" w:rsidRPr="007A2434">
              <w:rPr>
                <w:rFonts w:ascii="Calibri" w:hAnsi="Calibri" w:cs="Calibri"/>
                <w:b/>
                <w:color w:val="000000"/>
              </w:rPr>
              <w:tab/>
            </w:r>
            <w:r w:rsidR="007A2434" w:rsidRPr="007A243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39B7" w14:textId="77777777" w:rsidR="007A2434" w:rsidRPr="007A2434" w:rsidRDefault="007A2434" w:rsidP="007A2434">
            <w:pPr>
              <w:spacing w:line="259" w:lineRule="auto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      </w:t>
            </w:r>
          </w:p>
          <w:p w14:paraId="415C1179" w14:textId="77777777" w:rsidR="00354EF1" w:rsidRDefault="007A2434" w:rsidP="007A2434">
            <w:pPr>
              <w:spacing w:line="259" w:lineRule="auto"/>
              <w:rPr>
                <w:rFonts w:ascii="Calibri" w:hAnsi="Calibri" w:cs="Calibri"/>
                <w:color w:val="000000"/>
              </w:rPr>
            </w:pPr>
            <w:r w:rsidRPr="007A2434">
              <w:rPr>
                <w:rFonts w:ascii="Calibri" w:hAnsi="Calibri" w:cs="Calibri"/>
                <w:color w:val="000000"/>
              </w:rPr>
              <w:t xml:space="preserve">    </w:t>
            </w:r>
          </w:p>
          <w:p w14:paraId="061D9BF3" w14:textId="77777777" w:rsidR="00354EF1" w:rsidRDefault="00354EF1" w:rsidP="007A2434">
            <w:pPr>
              <w:spacing w:line="259" w:lineRule="auto"/>
              <w:rPr>
                <w:rFonts w:ascii="Calibri" w:hAnsi="Calibri" w:cs="Calibri"/>
                <w:color w:val="000000"/>
              </w:rPr>
            </w:pPr>
          </w:p>
          <w:p w14:paraId="39700968" w14:textId="38F47CB7" w:rsidR="007A2434" w:rsidRPr="007A2434" w:rsidRDefault="00354EF1" w:rsidP="007A2434">
            <w:pPr>
              <w:spacing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</w:t>
            </w:r>
            <w:r w:rsidR="007A2434" w:rsidRPr="007A2434">
              <w:rPr>
                <w:rFonts w:ascii="Calibri" w:hAnsi="Calibri" w:cs="Calibri"/>
                <w:color w:val="000000"/>
              </w:rPr>
              <w:t xml:space="preserve">  Max 15 punti</w:t>
            </w:r>
            <w:r w:rsidR="007A2434" w:rsidRPr="007A2434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</w:tr>
    </w:tbl>
    <w:tbl>
      <w:tblPr>
        <w:tblStyle w:val="TableGrid3"/>
        <w:tblW w:w="10186" w:type="dxa"/>
        <w:tblInd w:w="1" w:type="dxa"/>
        <w:tblCellMar>
          <w:top w:w="7" w:type="dxa"/>
          <w:left w:w="107" w:type="dxa"/>
          <w:bottom w:w="10" w:type="dxa"/>
          <w:right w:w="148" w:type="dxa"/>
        </w:tblCellMar>
        <w:tblLook w:val="04A0" w:firstRow="1" w:lastRow="0" w:firstColumn="1" w:lastColumn="0" w:noHBand="0" w:noVBand="1"/>
      </w:tblPr>
      <w:tblGrid>
        <w:gridCol w:w="7813"/>
        <w:gridCol w:w="2373"/>
      </w:tblGrid>
      <w:tr w:rsidR="007A2434" w14:paraId="3C53948F" w14:textId="77777777" w:rsidTr="00643979">
        <w:trPr>
          <w:trHeight w:val="1528"/>
        </w:trPr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36C41" w14:textId="1664E7CE" w:rsidR="007A2434" w:rsidRPr="007A2434" w:rsidRDefault="007A2434" w:rsidP="00643979">
            <w:pPr>
              <w:spacing w:line="242" w:lineRule="auto"/>
              <w:ind w:left="108"/>
              <w:rPr>
                <w:rFonts w:ascii="Calibri" w:hAnsi="Calibri" w:cs="Calibri"/>
              </w:rPr>
            </w:pPr>
            <w:r w:rsidRPr="007A2434">
              <w:rPr>
                <w:rFonts w:ascii="Calibri" w:eastAsia="Times New Roman" w:hAnsi="Calibri" w:cs="Calibri"/>
                <w:b/>
              </w:rPr>
              <w:t xml:space="preserve">Esperienze lavorative certificate (almeno </w:t>
            </w:r>
            <w:r w:rsidR="00BD6A6A">
              <w:rPr>
                <w:rFonts w:ascii="Calibri" w:eastAsia="Times New Roman" w:hAnsi="Calibri" w:cs="Calibri"/>
                <w:b/>
              </w:rPr>
              <w:t>15</w:t>
            </w:r>
            <w:r w:rsidRPr="007A2434">
              <w:rPr>
                <w:rFonts w:ascii="Calibri" w:eastAsia="Times New Roman" w:hAnsi="Calibri" w:cs="Calibri"/>
                <w:b/>
              </w:rPr>
              <w:t xml:space="preserve"> ore per esperienza- si valutano al massimo 5 esperienze) nell’ambito dell’attività oggetto dell’incarico in contesto extra scolastico. </w:t>
            </w:r>
          </w:p>
          <w:p w14:paraId="3D3CFD43" w14:textId="18924257" w:rsidR="007A2434" w:rsidRPr="007A2434" w:rsidRDefault="007A2434" w:rsidP="00643979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7A2434">
              <w:rPr>
                <w:rFonts w:ascii="Calibri" w:eastAsia="Times New Roman" w:hAnsi="Calibri" w:cs="Calibri"/>
                <w:b/>
              </w:rPr>
              <w:t>pt.</w:t>
            </w:r>
            <w:r w:rsidR="00AE58B2">
              <w:rPr>
                <w:rFonts w:ascii="Calibri" w:eastAsia="Times New Roman" w:hAnsi="Calibri" w:cs="Calibri"/>
                <w:b/>
              </w:rPr>
              <w:t>2</w:t>
            </w:r>
            <w:r w:rsidRPr="007A2434">
              <w:rPr>
                <w:rFonts w:ascii="Calibri" w:hAnsi="Calibri" w:cs="Calibri"/>
              </w:rPr>
              <w:t xml:space="preserve"> per ogni esperienza</w:t>
            </w:r>
            <w:r w:rsidRPr="007A2434"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37BCE5D0" w14:textId="7DC7FC6C" w:rsidR="007A2434" w:rsidRPr="007A2434" w:rsidRDefault="007A2434" w:rsidP="00AE58B2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 </w:t>
            </w:r>
            <w:r w:rsidRPr="007A2434">
              <w:rPr>
                <w:rFonts w:ascii="Calibri" w:eastAsia="Times New Roman" w:hAnsi="Calibri" w:cs="Calibri"/>
                <w:b/>
              </w:rPr>
              <w:t>(MAX pt.</w:t>
            </w:r>
            <w:r w:rsidR="00AE58B2">
              <w:rPr>
                <w:rFonts w:ascii="Calibri" w:eastAsia="Times New Roman" w:hAnsi="Calibri" w:cs="Calibri"/>
                <w:b/>
              </w:rPr>
              <w:t>10</w:t>
            </w:r>
            <w:r w:rsidRPr="007A2434">
              <w:rPr>
                <w:rFonts w:ascii="Calibri" w:eastAsia="Times New Roman" w:hAnsi="Calibri" w:cs="Calibri"/>
                <w:b/>
              </w:rPr>
              <w:t>)</w:t>
            </w:r>
            <w:r w:rsidRPr="007A2434">
              <w:rPr>
                <w:rFonts w:ascii="Calibri" w:hAnsi="Calibri" w:cs="Calibri"/>
                <w:sz w:val="6"/>
              </w:rPr>
              <w:t xml:space="preserve">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37E6" w14:textId="77777777" w:rsidR="007A2434" w:rsidRPr="007A2434" w:rsidRDefault="007A2434" w:rsidP="00643979">
            <w:pPr>
              <w:spacing w:line="259" w:lineRule="auto"/>
              <w:rPr>
                <w:rFonts w:ascii="Calibri" w:hAnsi="Calibri" w:cs="Calibri"/>
              </w:rPr>
            </w:pPr>
            <w:r w:rsidRPr="007A2434">
              <w:rPr>
                <w:rFonts w:ascii="Calibri" w:hAnsi="Calibri" w:cs="Calibri"/>
              </w:rPr>
              <w:t xml:space="preserve">      </w:t>
            </w:r>
          </w:p>
          <w:p w14:paraId="16725C82" w14:textId="16613E3E" w:rsidR="007A2434" w:rsidRPr="007A2434" w:rsidRDefault="007A2434" w:rsidP="00AE58B2">
            <w:pPr>
              <w:spacing w:line="259" w:lineRule="auto"/>
              <w:rPr>
                <w:rFonts w:ascii="Calibri" w:hAnsi="Calibri" w:cs="Calibri"/>
              </w:rPr>
            </w:pPr>
            <w:r w:rsidRPr="007A2434">
              <w:rPr>
                <w:rFonts w:ascii="Calibri" w:hAnsi="Calibri" w:cs="Calibri"/>
              </w:rPr>
              <w:t xml:space="preserve">    </w:t>
            </w:r>
            <w:r w:rsidR="00354EF1">
              <w:rPr>
                <w:rFonts w:ascii="Calibri" w:hAnsi="Calibri" w:cs="Calibri"/>
              </w:rPr>
              <w:t xml:space="preserve">    </w:t>
            </w:r>
            <w:r w:rsidRPr="007A2434">
              <w:rPr>
                <w:rFonts w:ascii="Calibri" w:hAnsi="Calibri" w:cs="Calibri"/>
              </w:rPr>
              <w:t xml:space="preserve"> Max </w:t>
            </w:r>
            <w:r w:rsidR="00AE58B2">
              <w:rPr>
                <w:rFonts w:ascii="Calibri" w:hAnsi="Calibri" w:cs="Calibri"/>
              </w:rPr>
              <w:t>10</w:t>
            </w:r>
            <w:r w:rsidRPr="007A2434">
              <w:rPr>
                <w:rFonts w:ascii="Calibri" w:hAnsi="Calibri" w:cs="Calibri"/>
              </w:rPr>
              <w:t xml:space="preserve"> punti</w:t>
            </w:r>
            <w:r w:rsidRPr="007A2434"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</w:tr>
      <w:tr w:rsidR="007A2434" w14:paraId="343B5935" w14:textId="77777777" w:rsidTr="00643979">
        <w:trPr>
          <w:trHeight w:val="524"/>
        </w:trPr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D7707AA" w14:textId="77777777" w:rsidR="007A2434" w:rsidRPr="007A2434" w:rsidRDefault="007A2434" w:rsidP="00643979">
            <w:pPr>
              <w:spacing w:line="259" w:lineRule="auto"/>
              <w:ind w:right="9"/>
              <w:jc w:val="right"/>
              <w:rPr>
                <w:rFonts w:ascii="Calibri" w:hAnsi="Calibri" w:cs="Calibri"/>
              </w:rPr>
            </w:pPr>
            <w:r w:rsidRPr="007A2434"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0A6DFD2C" w14:textId="77777777" w:rsidR="007A2434" w:rsidRPr="007A2434" w:rsidRDefault="007A2434" w:rsidP="00643979">
            <w:pPr>
              <w:spacing w:line="259" w:lineRule="auto"/>
              <w:ind w:right="64"/>
              <w:jc w:val="right"/>
              <w:rPr>
                <w:rFonts w:ascii="Calibri" w:hAnsi="Calibri" w:cs="Calibri"/>
              </w:rPr>
            </w:pPr>
            <w:r w:rsidRPr="007A2434">
              <w:rPr>
                <w:rFonts w:ascii="Calibri" w:eastAsia="Times New Roman" w:hAnsi="Calibri" w:cs="Calibri"/>
                <w:b/>
              </w:rPr>
              <w:t xml:space="preserve">TOTALE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38963091" w14:textId="77777777" w:rsidR="007A2434" w:rsidRPr="007A2434" w:rsidRDefault="007A2434" w:rsidP="00643979">
            <w:pPr>
              <w:spacing w:line="259" w:lineRule="auto"/>
              <w:ind w:right="12"/>
              <w:jc w:val="center"/>
              <w:rPr>
                <w:rFonts w:ascii="Calibri" w:hAnsi="Calibri" w:cs="Calibri"/>
              </w:rPr>
            </w:pPr>
            <w:r w:rsidRPr="007A2434"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74D1EB43" w14:textId="3B3E2370" w:rsidR="007A2434" w:rsidRPr="007A2434" w:rsidRDefault="007A2434" w:rsidP="00AE58B2">
            <w:pPr>
              <w:spacing w:line="259" w:lineRule="auto"/>
              <w:ind w:right="65"/>
              <w:jc w:val="center"/>
              <w:rPr>
                <w:rFonts w:ascii="Calibri" w:hAnsi="Calibri" w:cs="Calibri"/>
              </w:rPr>
            </w:pPr>
            <w:r w:rsidRPr="007A2434">
              <w:rPr>
                <w:rFonts w:ascii="Calibri" w:eastAsia="Times New Roman" w:hAnsi="Calibri" w:cs="Calibri"/>
                <w:b/>
              </w:rPr>
              <w:t xml:space="preserve">Max </w:t>
            </w:r>
            <w:r w:rsidR="00AE58B2">
              <w:rPr>
                <w:rFonts w:ascii="Calibri" w:eastAsia="Times New Roman" w:hAnsi="Calibri" w:cs="Calibri"/>
                <w:b/>
              </w:rPr>
              <w:t>50</w:t>
            </w:r>
            <w:r w:rsidRPr="007A2434">
              <w:rPr>
                <w:rFonts w:ascii="Calibri" w:eastAsia="Times New Roman" w:hAnsi="Calibri" w:cs="Calibri"/>
                <w:b/>
              </w:rPr>
              <w:t xml:space="preserve"> punti</w:t>
            </w:r>
            <w:r w:rsidRPr="007A2434"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</w:tr>
    </w:tbl>
    <w:p w14:paraId="706224F5" w14:textId="77777777" w:rsidR="007A2434" w:rsidRDefault="007A2434" w:rsidP="006E39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F35CF32" w14:textId="3BAFD765" w:rsidR="007A2434" w:rsidRPr="004B3CED" w:rsidRDefault="007A2434" w:rsidP="007A2434">
      <w:pPr>
        <w:spacing w:after="0" w:line="240" w:lineRule="auto"/>
        <w:jc w:val="both"/>
      </w:pPr>
      <w:r>
        <w:t>ART. 9</w:t>
      </w:r>
      <w:r w:rsidRPr="004B3CED">
        <w:t xml:space="preserve"> </w:t>
      </w:r>
      <w:r>
        <w:t>- GRADUATORIA</w:t>
      </w:r>
    </w:p>
    <w:p w14:paraId="157C2F28" w14:textId="77777777" w:rsidR="007A2434" w:rsidRPr="007A2434" w:rsidRDefault="007A2434" w:rsidP="007A2434">
      <w:pPr>
        <w:spacing w:after="28" w:line="248" w:lineRule="auto"/>
        <w:ind w:left="-5" w:hanging="1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A2434">
        <w:rPr>
          <w:rFonts w:ascii="Calibri" w:eastAsia="Times New Roman" w:hAnsi="Calibri" w:cs="Calibri"/>
          <w:color w:val="000000"/>
          <w:lang w:eastAsia="it-IT"/>
        </w:rPr>
        <w:t xml:space="preserve">Al termine della procedura di selezione, sarà formulata una graduatoria provvisoria che verrà pubblicata all’albo del sito internet dell’Istituto. </w:t>
      </w:r>
    </w:p>
    <w:p w14:paraId="5829C9CD" w14:textId="77777777" w:rsidR="007A2434" w:rsidRPr="007A2434" w:rsidRDefault="007A2434" w:rsidP="007A2434">
      <w:pPr>
        <w:spacing w:after="5" w:line="248" w:lineRule="auto"/>
        <w:ind w:left="-5" w:hanging="1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A2434">
        <w:rPr>
          <w:rFonts w:ascii="Calibri" w:eastAsia="Times New Roman" w:hAnsi="Calibri" w:cs="Calibri"/>
          <w:color w:val="000000"/>
          <w:lang w:eastAsia="it-IT"/>
        </w:rPr>
        <w:t xml:space="preserve">In caso di parità di punteggio la preferenza è così determinata: </w:t>
      </w:r>
    </w:p>
    <w:p w14:paraId="63E70492" w14:textId="56BFADF5" w:rsidR="007A2434" w:rsidRPr="007A2434" w:rsidRDefault="007A2434" w:rsidP="007A2434">
      <w:pPr>
        <w:spacing w:after="5" w:line="248" w:lineRule="auto"/>
        <w:ind w:left="370" w:right="1417" w:hanging="1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A2434">
        <w:rPr>
          <w:rFonts w:ascii="Calibri" w:eastAsia="Times New Roman" w:hAnsi="Calibri" w:cs="Calibri"/>
          <w:color w:val="000000"/>
          <w:lang w:eastAsia="it-IT"/>
        </w:rPr>
        <w:t>1)</w:t>
      </w:r>
      <w:r w:rsidRPr="007A2434">
        <w:rPr>
          <w:rFonts w:ascii="Calibri" w:eastAsia="Arial" w:hAnsi="Calibri" w:cs="Calibri"/>
          <w:color w:val="000000"/>
          <w:lang w:eastAsia="it-IT"/>
        </w:rPr>
        <w:t xml:space="preserve"> </w:t>
      </w:r>
      <w:r w:rsidRPr="007A2434">
        <w:rPr>
          <w:rFonts w:ascii="Calibri" w:eastAsia="Times New Roman" w:hAnsi="Calibri" w:cs="Calibri"/>
          <w:color w:val="000000"/>
          <w:lang w:eastAsia="it-IT"/>
        </w:rPr>
        <w:t xml:space="preserve">candidati che abbiano già lavorato con valutazione positiva nel nostro Istituto; </w:t>
      </w:r>
    </w:p>
    <w:p w14:paraId="5F97FBBC" w14:textId="77777777" w:rsidR="007A2434" w:rsidRPr="007A2434" w:rsidRDefault="007A2434" w:rsidP="007A2434">
      <w:pPr>
        <w:spacing w:after="5" w:line="248" w:lineRule="auto"/>
        <w:ind w:left="370" w:right="1559" w:hanging="1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A2434">
        <w:rPr>
          <w:rFonts w:ascii="Calibri" w:eastAsia="Times New Roman" w:hAnsi="Calibri" w:cs="Calibri"/>
          <w:color w:val="000000"/>
          <w:lang w:eastAsia="it-IT"/>
        </w:rPr>
        <w:t>2)</w:t>
      </w:r>
      <w:r w:rsidRPr="007A2434">
        <w:rPr>
          <w:rFonts w:ascii="Calibri" w:eastAsia="Arial" w:hAnsi="Calibri" w:cs="Calibri"/>
          <w:color w:val="000000"/>
          <w:lang w:eastAsia="it-IT"/>
        </w:rPr>
        <w:t xml:space="preserve"> </w:t>
      </w:r>
      <w:r w:rsidRPr="007A2434">
        <w:rPr>
          <w:rFonts w:ascii="Calibri" w:eastAsia="Times New Roman" w:hAnsi="Calibri" w:cs="Calibri"/>
          <w:color w:val="000000"/>
          <w:lang w:eastAsia="it-IT"/>
        </w:rPr>
        <w:t>candidati che abbiano svolto esperienze con valutazione positiva in altri Istituti;</w:t>
      </w:r>
    </w:p>
    <w:p w14:paraId="562FA71F" w14:textId="18F8E073" w:rsidR="007A2434" w:rsidRPr="007A2434" w:rsidRDefault="007A2434" w:rsidP="007A2434">
      <w:pPr>
        <w:spacing w:after="5" w:line="248" w:lineRule="auto"/>
        <w:ind w:left="370" w:right="1559" w:hanging="1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A2434">
        <w:rPr>
          <w:rFonts w:ascii="Calibri" w:eastAsia="Times New Roman" w:hAnsi="Calibri" w:cs="Calibri"/>
          <w:color w:val="000000"/>
          <w:lang w:eastAsia="it-IT"/>
        </w:rPr>
        <w:t>3)</w:t>
      </w:r>
      <w:r w:rsidRPr="007A2434">
        <w:rPr>
          <w:rFonts w:ascii="Calibri" w:eastAsia="Arial" w:hAnsi="Calibri" w:cs="Calibri"/>
          <w:color w:val="000000"/>
          <w:lang w:eastAsia="it-IT"/>
        </w:rPr>
        <w:t xml:space="preserve"> </w:t>
      </w:r>
      <w:r w:rsidRPr="007A2434">
        <w:rPr>
          <w:rFonts w:ascii="Calibri" w:eastAsia="Times New Roman" w:hAnsi="Calibri" w:cs="Calibri"/>
          <w:color w:val="000000"/>
          <w:lang w:eastAsia="it-IT"/>
        </w:rPr>
        <w:t xml:space="preserve">sorteggio. </w:t>
      </w:r>
    </w:p>
    <w:p w14:paraId="455A5D26" w14:textId="1F7A646A" w:rsidR="007A2434" w:rsidRDefault="007A2434" w:rsidP="008D4325">
      <w:pPr>
        <w:spacing w:after="5" w:line="248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7A2434">
        <w:rPr>
          <w:rFonts w:ascii="Calibri" w:eastAsia="Times New Roman" w:hAnsi="Calibri" w:cs="Calibri"/>
          <w:color w:val="000000"/>
          <w:lang w:eastAsia="it-IT"/>
        </w:rPr>
        <w:t>Avverso la graduatoria è ammesso reclamo al</w:t>
      </w:r>
      <w:r w:rsidR="00C91F93">
        <w:rPr>
          <w:rFonts w:ascii="Calibri" w:eastAsia="Times New Roman" w:hAnsi="Calibri" w:cs="Calibri"/>
          <w:color w:val="000000"/>
          <w:lang w:eastAsia="it-IT"/>
        </w:rPr>
        <w:t>la</w:t>
      </w:r>
      <w:r w:rsidRPr="007A2434">
        <w:rPr>
          <w:rFonts w:ascii="Calibri" w:eastAsia="Times New Roman" w:hAnsi="Calibri" w:cs="Calibri"/>
          <w:color w:val="000000"/>
          <w:lang w:eastAsia="it-IT"/>
        </w:rPr>
        <w:t xml:space="preserve"> Dirigente Scolastic</w:t>
      </w:r>
      <w:r w:rsidR="00C91F93">
        <w:rPr>
          <w:rFonts w:ascii="Calibri" w:eastAsia="Times New Roman" w:hAnsi="Calibri" w:cs="Calibri"/>
          <w:color w:val="000000"/>
          <w:lang w:eastAsia="it-IT"/>
        </w:rPr>
        <w:t>a</w:t>
      </w:r>
      <w:r w:rsidRPr="007A2434">
        <w:rPr>
          <w:rFonts w:ascii="Calibri" w:eastAsia="Times New Roman" w:hAnsi="Calibri" w:cs="Calibri"/>
          <w:color w:val="000000"/>
          <w:lang w:eastAsia="it-IT"/>
        </w:rPr>
        <w:t xml:space="preserve"> entro cinque giorni dalla data di pubblicazione, esclusivamente in forma scritta e motivata, fatte salve le eventuali correzioni che in autotutela potranno essere disposte da questo ufficio.</w:t>
      </w:r>
      <w:r w:rsidRPr="007A2434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356AEBDC" w14:textId="77777777" w:rsidR="008D4325" w:rsidRDefault="008D4325" w:rsidP="008D4325">
      <w:pPr>
        <w:spacing w:after="5" w:line="248" w:lineRule="auto"/>
        <w:ind w:left="-5" w:hanging="1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D5B6F21" w14:textId="0CCE71B2" w:rsidR="004B3CED" w:rsidRDefault="00B834C8" w:rsidP="0046427A">
      <w:pPr>
        <w:spacing w:after="0" w:line="240" w:lineRule="auto"/>
        <w:jc w:val="both"/>
      </w:pPr>
      <w:r>
        <w:t>ART.</w:t>
      </w:r>
      <w:r w:rsidR="007A2434">
        <w:t>10</w:t>
      </w:r>
      <w:r w:rsidR="004B3CED" w:rsidRPr="004B3CED">
        <w:t xml:space="preserve"> </w:t>
      </w:r>
      <w:r w:rsidR="00EA39E2">
        <w:t>–</w:t>
      </w:r>
      <w:r w:rsidR="004B3CED" w:rsidRPr="004B3CED">
        <w:t xml:space="preserve"> COMPENSO</w:t>
      </w:r>
    </w:p>
    <w:p w14:paraId="4DC1FD31" w14:textId="6BBE566E" w:rsidR="0069443C" w:rsidRDefault="0069443C" w:rsidP="0069443C">
      <w:pPr>
        <w:spacing w:after="0" w:line="240" w:lineRule="auto"/>
        <w:jc w:val="both"/>
      </w:pPr>
      <w:r>
        <w:t>Il compenso per l’incarico in oggetto sarà pari ad € 35,00</w:t>
      </w:r>
      <w:r w:rsidR="008D4325">
        <w:t xml:space="preserve">/ora </w:t>
      </w:r>
      <w:r>
        <w:t xml:space="preserve">per i docenti interni all’amm.ne scolastica e €  41,32/ora per l’esperto esterno, per un totale di 72 ore complessive per tutte le classi (40 ore </w:t>
      </w:r>
      <w:r w:rsidR="00745E70">
        <w:t>5 classi</w:t>
      </w:r>
      <w:r>
        <w:t xml:space="preserve">; 32 ore </w:t>
      </w:r>
      <w:r w:rsidR="00745E70">
        <w:t>4 classi)</w:t>
      </w:r>
      <w:r>
        <w:t xml:space="preserve"> </w:t>
      </w:r>
      <w:r w:rsidRPr="004B3CED">
        <w:t>da intendersi al lordo di IRPEF, IRAP o IVA, nonché di ogni altro onere tributario, previdenziale e assicurativo, e di ogni altra ritenuta; il compenso sarà erogato al termine della prestazione e liquidato a seguito di relazione dell'attività e dei risultati conseguiti.</w:t>
      </w:r>
    </w:p>
    <w:p w14:paraId="1F0EAAB6" w14:textId="794CD213" w:rsidR="000F2C12" w:rsidRPr="00563E41" w:rsidRDefault="000F2C12" w:rsidP="000F2C12">
      <w:pPr>
        <w:spacing w:after="0" w:line="240" w:lineRule="auto"/>
        <w:jc w:val="both"/>
      </w:pPr>
      <w:r w:rsidRPr="00563E41">
        <w:t>Il pagamento dei contratti avverrà al termine dello svolgimento delle attività, dietro presentazione dei fogli firme, della relazione finale sull’attività svolta e a seguito dell’eventuale presentazione della fattura se trattasi di soggetti possessori di partita IVA o di notula di collaborazione occasionale o ricevuta per gli altri soggetti</w:t>
      </w:r>
      <w:r w:rsidR="006E3971" w:rsidRPr="00563E41">
        <w:t xml:space="preserve"> intestata a questo Istituto.</w:t>
      </w:r>
    </w:p>
    <w:p w14:paraId="67D18968" w14:textId="10B7DDC3" w:rsidR="000F2C12" w:rsidRDefault="000F2C12" w:rsidP="000F2C12">
      <w:pPr>
        <w:spacing w:after="0" w:line="240" w:lineRule="auto"/>
        <w:jc w:val="both"/>
      </w:pPr>
      <w:r w:rsidRPr="00563E41">
        <w:t>Eventuali spese per bolli da applicare al contratto, alle notule, ricevute o fatture sono a carico del contrattista.</w:t>
      </w:r>
    </w:p>
    <w:p w14:paraId="33D19138" w14:textId="77777777" w:rsidR="0069443C" w:rsidRDefault="0069443C" w:rsidP="000F2C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6EA1348B" w14:textId="6A9D68FD" w:rsidR="000F2C12" w:rsidRPr="00563E41" w:rsidRDefault="000F2C12" w:rsidP="000F2C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63E41">
        <w:rPr>
          <w:b/>
        </w:rPr>
        <w:t>FATTURE</w:t>
      </w:r>
    </w:p>
    <w:p w14:paraId="3969B0C2" w14:textId="77777777" w:rsidR="000F2C12" w:rsidRPr="00563E41" w:rsidRDefault="000F2C12" w:rsidP="000F2C12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563E41">
        <w:t>Si fa presente che le fatture saranno liquidate solamente previa emissione della fattura elettronica come previsto dal Decreto del 3.4.2013 n. 55.</w:t>
      </w:r>
    </w:p>
    <w:p w14:paraId="26AECA7C" w14:textId="79DBF2D8" w:rsidR="000F2C12" w:rsidRPr="00B20133" w:rsidRDefault="000F2C12" w:rsidP="006E14B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B20133">
        <w:t>Dati: ISTITUTO COMPRENSIVO “</w:t>
      </w:r>
      <w:r w:rsidR="006E14BE" w:rsidRPr="00B20133">
        <w:t>GROSIO-GROSOTTO-SONDALO</w:t>
      </w:r>
      <w:r w:rsidRPr="00B20133">
        <w:t>” – Piazza</w:t>
      </w:r>
      <w:r w:rsidR="006E14BE" w:rsidRPr="00B20133">
        <w:t xml:space="preserve">le Rinaldi 1 – </w:t>
      </w:r>
      <w:r w:rsidRPr="00B20133">
        <w:t>2303</w:t>
      </w:r>
      <w:r w:rsidR="006E14BE" w:rsidRPr="00B20133">
        <w:t>3</w:t>
      </w:r>
      <w:r w:rsidRPr="00B20133">
        <w:t xml:space="preserve"> </w:t>
      </w:r>
      <w:r w:rsidR="006E14BE" w:rsidRPr="00B20133">
        <w:t xml:space="preserve">Grosio </w:t>
      </w:r>
      <w:r w:rsidRPr="00B20133">
        <w:t xml:space="preserve">(SO) codice fiscale: </w:t>
      </w:r>
      <w:r w:rsidR="00B20133">
        <w:t>93028000144</w:t>
      </w:r>
      <w:r w:rsidRPr="00B20133">
        <w:t>, codice univoco dell’ufficio: UF</w:t>
      </w:r>
      <w:r w:rsidR="00B20133">
        <w:t>4</w:t>
      </w:r>
      <w:r w:rsidR="001F52F9">
        <w:t>OY</w:t>
      </w:r>
      <w:bookmarkStart w:id="1" w:name="_GoBack"/>
      <w:bookmarkEnd w:id="1"/>
      <w:r w:rsidR="00B20133">
        <w:t>5</w:t>
      </w:r>
      <w:r w:rsidRPr="00B20133">
        <w:t xml:space="preserve">: </w:t>
      </w:r>
      <w:proofErr w:type="spellStart"/>
      <w:r w:rsidRPr="00B20133">
        <w:t>Uff_eFatturaPA</w:t>
      </w:r>
      <w:proofErr w:type="spellEnd"/>
      <w:r w:rsidRPr="00B20133">
        <w:t>.</w:t>
      </w:r>
    </w:p>
    <w:p w14:paraId="1C37D98F" w14:textId="77777777" w:rsidR="008D4325" w:rsidRDefault="008D4325" w:rsidP="0046427A">
      <w:pPr>
        <w:spacing w:after="0" w:line="240" w:lineRule="auto"/>
        <w:jc w:val="both"/>
      </w:pPr>
    </w:p>
    <w:p w14:paraId="53D831AF" w14:textId="0006B419" w:rsidR="004B3CED" w:rsidRPr="004B3CED" w:rsidRDefault="00B834C8" w:rsidP="0046427A">
      <w:pPr>
        <w:spacing w:after="0" w:line="240" w:lineRule="auto"/>
        <w:jc w:val="both"/>
      </w:pPr>
      <w:r>
        <w:t>ART. 1</w:t>
      </w:r>
      <w:r w:rsidR="007A2434">
        <w:t>1</w:t>
      </w:r>
      <w:r w:rsidR="004B3CED" w:rsidRPr="004B3CED">
        <w:t xml:space="preserve"> - PRESENTAZIONE DOMANDE</w:t>
      </w:r>
    </w:p>
    <w:p w14:paraId="27F6F266" w14:textId="14B8D4F8" w:rsidR="004B3CED" w:rsidRPr="004B3CED" w:rsidRDefault="004B3CED" w:rsidP="0046427A">
      <w:pPr>
        <w:spacing w:after="0" w:line="240" w:lineRule="auto"/>
        <w:jc w:val="both"/>
      </w:pPr>
      <w:r w:rsidRPr="004B3CED">
        <w:t xml:space="preserve">La modalità di partecipazione alla selezione di cui al presente bando è la seguente: la domanda di partecipazione alla selezione, redatta utilizzando l’allegato modello, dovrà pervenire in </w:t>
      </w:r>
      <w:r w:rsidRPr="0069443C">
        <w:t>originale presso la Segreteria dell’Istituto Comprensivo, sit</w:t>
      </w:r>
      <w:r w:rsidR="00D726BE" w:rsidRPr="0069443C">
        <w:t>o in Piazza</w:t>
      </w:r>
      <w:r w:rsidR="006E14BE" w:rsidRPr="0069443C">
        <w:t xml:space="preserve">le Rinaldi 1 – 23033 Grosio (SO) </w:t>
      </w:r>
      <w:r w:rsidRPr="0069443C">
        <w:rPr>
          <w:b/>
          <w:bCs/>
        </w:rPr>
        <w:t>per consegna brevi manu entro</w:t>
      </w:r>
      <w:r w:rsidRPr="0069443C">
        <w:rPr>
          <w:b/>
        </w:rPr>
        <w:t xml:space="preserve"> le ore 12</w:t>
      </w:r>
      <w:r w:rsidR="00F515E2" w:rsidRPr="0069443C">
        <w:rPr>
          <w:b/>
        </w:rPr>
        <w:t>:00</w:t>
      </w:r>
      <w:r w:rsidRPr="0069443C">
        <w:rPr>
          <w:b/>
        </w:rPr>
        <w:t xml:space="preserve"> del</w:t>
      </w:r>
      <w:r w:rsidR="006E14BE" w:rsidRPr="0069443C">
        <w:rPr>
          <w:b/>
        </w:rPr>
        <w:t>l’</w:t>
      </w:r>
      <w:r w:rsidR="008D4325">
        <w:rPr>
          <w:b/>
        </w:rPr>
        <w:t>9</w:t>
      </w:r>
      <w:r w:rsidR="006E14BE" w:rsidRPr="0069443C">
        <w:rPr>
          <w:b/>
        </w:rPr>
        <w:t xml:space="preserve"> ottobre </w:t>
      </w:r>
      <w:r w:rsidR="00D6246F" w:rsidRPr="0069443C">
        <w:rPr>
          <w:b/>
        </w:rPr>
        <w:t>202</w:t>
      </w:r>
      <w:r w:rsidR="0065658C" w:rsidRPr="0069443C">
        <w:rPr>
          <w:b/>
        </w:rPr>
        <w:t>1</w:t>
      </w:r>
      <w:r w:rsidR="00D6246F" w:rsidRPr="0069443C">
        <w:rPr>
          <w:b/>
        </w:rPr>
        <w:t xml:space="preserve"> </w:t>
      </w:r>
      <w:r w:rsidRPr="0069443C">
        <w:rPr>
          <w:b/>
        </w:rPr>
        <w:t>o tramite e-mail all’indirizzo soic82</w:t>
      </w:r>
      <w:r w:rsidR="006E14BE" w:rsidRPr="0069443C">
        <w:rPr>
          <w:b/>
        </w:rPr>
        <w:t>400v</w:t>
      </w:r>
      <w:r w:rsidRPr="0069443C">
        <w:rPr>
          <w:b/>
        </w:rPr>
        <w:t>@istruzione.it (</w:t>
      </w:r>
      <w:r w:rsidRPr="0069443C">
        <w:rPr>
          <w:b/>
          <w:u w:val="single"/>
        </w:rPr>
        <w:t>aggiungere oggetto della email</w:t>
      </w:r>
      <w:r w:rsidR="00D6246F" w:rsidRPr="0069443C">
        <w:rPr>
          <w:b/>
          <w:u w:val="single"/>
        </w:rPr>
        <w:t xml:space="preserve">: Domanda per conferimento incarico </w:t>
      </w:r>
      <w:r w:rsidR="00457E03" w:rsidRPr="0069443C">
        <w:rPr>
          <w:b/>
          <w:u w:val="single"/>
        </w:rPr>
        <w:t>Logopedista</w:t>
      </w:r>
      <w:r w:rsidRPr="0069443C">
        <w:rPr>
          <w:b/>
          <w:u w:val="single"/>
        </w:rPr>
        <w:t>)</w:t>
      </w:r>
      <w:r w:rsidRPr="0069443C">
        <w:t xml:space="preserve"> Non saranno considerate vali</w:t>
      </w:r>
      <w:r w:rsidR="00D6246F" w:rsidRPr="0069443C">
        <w:t>de le domande inviate via fax.</w:t>
      </w:r>
      <w:r w:rsidR="00D6246F">
        <w:t xml:space="preserve"> </w:t>
      </w:r>
    </w:p>
    <w:p w14:paraId="027B8EAC" w14:textId="77777777" w:rsidR="00EA39E2" w:rsidRDefault="00EA39E2" w:rsidP="00EA39E2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A39E2">
        <w:t>La domanda dovrà essere altresì corredata da un dettagliato curriculum in formato europeo (datato e firmato) delle attività professionali svolte, dal quale si possa evincere la capacità del candidato allo svolgimento della prestazione.</w:t>
      </w:r>
    </w:p>
    <w:p w14:paraId="4F11DC2A" w14:textId="77777777" w:rsidR="007A2434" w:rsidRPr="00EA39E2" w:rsidRDefault="007A2434" w:rsidP="007A2434">
      <w:pPr>
        <w:widowControl w:val="0"/>
        <w:suppressAutoHyphens/>
        <w:autoSpaceDE w:val="0"/>
        <w:spacing w:after="0" w:line="240" w:lineRule="auto"/>
        <w:jc w:val="both"/>
      </w:pPr>
      <w:r w:rsidRPr="00EA39E2">
        <w:t>Le domande pervenute oltre i termini non saranno prese in considerazione.</w:t>
      </w:r>
    </w:p>
    <w:p w14:paraId="7B380CBF" w14:textId="77777777" w:rsidR="007A2434" w:rsidRPr="00EA39E2" w:rsidRDefault="007A2434" w:rsidP="007A2434">
      <w:pPr>
        <w:widowControl w:val="0"/>
        <w:suppressAutoHyphens/>
        <w:autoSpaceDE w:val="0"/>
        <w:spacing w:after="0" w:line="240" w:lineRule="auto"/>
        <w:jc w:val="both"/>
      </w:pPr>
      <w:r w:rsidRPr="00EA39E2">
        <w:t>Le domande presentate non potranno essere ritirate/sostituite.</w:t>
      </w:r>
    </w:p>
    <w:p w14:paraId="304E0542" w14:textId="77777777" w:rsidR="007A2434" w:rsidRPr="001E4946" w:rsidRDefault="007A2434" w:rsidP="007A2434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1E4946">
        <w:t>I dipendenti della pubblica amministrazione dovranno essere autorizzati dall’amministrazione di appartenenza prima della stipula del contratto.</w:t>
      </w:r>
    </w:p>
    <w:p w14:paraId="73821567" w14:textId="77777777" w:rsidR="0069443C" w:rsidRDefault="0069443C" w:rsidP="0046427A">
      <w:pPr>
        <w:spacing w:after="0" w:line="240" w:lineRule="auto"/>
        <w:jc w:val="both"/>
      </w:pPr>
    </w:p>
    <w:p w14:paraId="5D7247DC" w14:textId="34A33056" w:rsidR="004B3CED" w:rsidRPr="004B3CED" w:rsidRDefault="004B3CED" w:rsidP="0046427A">
      <w:pPr>
        <w:spacing w:after="0" w:line="240" w:lineRule="auto"/>
        <w:jc w:val="both"/>
      </w:pPr>
      <w:r w:rsidRPr="004B3CED">
        <w:t>ART. 1</w:t>
      </w:r>
      <w:r w:rsidR="00AD469C">
        <w:t>2</w:t>
      </w:r>
      <w:r w:rsidRPr="004B3CED">
        <w:t xml:space="preserve"> - ISTRUTTORIA</w:t>
      </w:r>
    </w:p>
    <w:p w14:paraId="450F765B" w14:textId="0F73C803" w:rsidR="00745E70" w:rsidRDefault="004B3CED" w:rsidP="0046427A">
      <w:pPr>
        <w:spacing w:after="0" w:line="240" w:lineRule="auto"/>
        <w:jc w:val="both"/>
      </w:pPr>
      <w:r w:rsidRPr="004B3CED">
        <w:t>La selezione delle domande sarà effettuata dal</w:t>
      </w:r>
      <w:r w:rsidR="0069443C">
        <w:t>la</w:t>
      </w:r>
      <w:r w:rsidRPr="004B3CED">
        <w:t xml:space="preserve"> Dirigente Scolastic</w:t>
      </w:r>
      <w:r w:rsidR="0069443C">
        <w:t>a</w:t>
      </w:r>
      <w:r w:rsidRPr="004B3CED">
        <w:t xml:space="preserve"> con il DSGA</w:t>
      </w:r>
      <w:r w:rsidR="006E14BE">
        <w:t xml:space="preserve"> e </w:t>
      </w:r>
      <w:r w:rsidR="0069443C">
        <w:t xml:space="preserve">il </w:t>
      </w:r>
      <w:r w:rsidR="006E14BE">
        <w:t>collaboratore</w:t>
      </w:r>
      <w:r w:rsidR="0069443C">
        <w:t xml:space="preserve"> scuola primaria</w:t>
      </w:r>
      <w:r w:rsidRPr="004B3CED">
        <w:t>, che proceder</w:t>
      </w:r>
      <w:r w:rsidR="006E14BE">
        <w:t xml:space="preserve">anno </w:t>
      </w:r>
      <w:r w:rsidRPr="004B3CED">
        <w:t xml:space="preserve">all'analisi delle domande validamente pervenute, all'attribuzione dei punteggi, come da griglia di valutazione dei </w:t>
      </w:r>
      <w:r w:rsidRPr="004B3CED">
        <w:rPr>
          <w:noProof/>
          <w:lang w:eastAsia="it-IT"/>
        </w:rPr>
        <w:drawing>
          <wp:inline distT="0" distB="0" distL="0" distR="0" wp14:anchorId="74C38A40" wp14:editId="0C9BAD3E">
            <wp:extent cx="3048" cy="3049"/>
            <wp:effectExtent l="0" t="0" r="0" b="0"/>
            <wp:docPr id="20412" name="Picture 20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" name="Picture 204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CED">
        <w:t xml:space="preserve">curricula e alla formulazione della graduatoria degli aventi diritto </w:t>
      </w:r>
      <w:r w:rsidR="00D32933" w:rsidRPr="004B3CED">
        <w:t>all’incarico.</w:t>
      </w:r>
      <w:r w:rsidR="00745E70">
        <w:t xml:space="preserve"> L’assegnazione dell’incarico da 40 ore o da 32 ore all’esperto sarà definita dalla Dirigente</w:t>
      </w:r>
      <w:r w:rsidR="00D32933">
        <w:t>,</w:t>
      </w:r>
      <w:r w:rsidR="00745E70">
        <w:t xml:space="preserve"> prioritariamente in base </w:t>
      </w:r>
      <w:r w:rsidR="00D32933">
        <w:t>al calendario e alle esigenze organizzative dell’istituto</w:t>
      </w:r>
      <w:r w:rsidR="00745E70">
        <w:t>, in subordine al punteggio conseguito dagli esperti.</w:t>
      </w:r>
    </w:p>
    <w:p w14:paraId="6A25C408" w14:textId="353ECB71" w:rsidR="00745E70" w:rsidRDefault="00745E70" w:rsidP="0046427A">
      <w:pPr>
        <w:spacing w:after="0" w:line="240" w:lineRule="auto"/>
        <w:jc w:val="both"/>
      </w:pPr>
      <w:r w:rsidRPr="004B3CED">
        <w:t>L'Istituto si riserva di procedere al conferimento dell'incarico anche in presenza di una sola istanza di partecipazione purché pienamente rispondente alle esigenze progettuali</w:t>
      </w:r>
    </w:p>
    <w:p w14:paraId="043B9E57" w14:textId="4B0C148D" w:rsidR="004B3CED" w:rsidRPr="004B3CED" w:rsidRDefault="004B3CED" w:rsidP="0046427A">
      <w:pPr>
        <w:spacing w:after="0" w:line="240" w:lineRule="auto"/>
        <w:jc w:val="both"/>
      </w:pPr>
      <w:r w:rsidRPr="0069443C">
        <w:t xml:space="preserve">Gli esiti della selezione saranno pubblicati all'albo dell’Istituto a partire dal </w:t>
      </w:r>
      <w:r w:rsidR="0069443C" w:rsidRPr="0069443C">
        <w:t>1</w:t>
      </w:r>
      <w:r w:rsidR="008D4325">
        <w:t>2</w:t>
      </w:r>
      <w:r w:rsidR="006E14BE" w:rsidRPr="0069443C">
        <w:t>.10</w:t>
      </w:r>
      <w:r w:rsidR="00A25906" w:rsidRPr="0069443C">
        <w:t>.2021</w:t>
      </w:r>
      <w:r w:rsidR="005D7B17" w:rsidRPr="0069443C">
        <w:t>.</w:t>
      </w:r>
      <w:r w:rsidRPr="0069443C">
        <w:t xml:space="preserve"> L</w:t>
      </w:r>
      <w:r w:rsidR="005D7B17" w:rsidRPr="0069443C">
        <w:t>’</w:t>
      </w:r>
      <w:r w:rsidRPr="0069443C">
        <w:t>affissione all</w:t>
      </w:r>
      <w:r w:rsidR="005D7B17" w:rsidRPr="0069443C">
        <w:t>’</w:t>
      </w:r>
      <w:r w:rsidRPr="0069443C">
        <w:t>albo</w:t>
      </w:r>
      <w:r w:rsidRPr="004B3CED">
        <w:t xml:space="preserve"> della Scuola ha valore di notifica agli interessati che, nel caso ne ravvisino gli estremi, potranno produrre reclamo scritto entro 5 giorni dalla pubblicazione. Trascorso tale termine si procederà all</w:t>
      </w:r>
      <w:r w:rsidR="005D7B17">
        <w:t>’</w:t>
      </w:r>
      <w:r w:rsidRPr="004B3CED">
        <w:t>esame dei reclami e alla compilazione della graduatoria definitiva per la stipula del contratto con l</w:t>
      </w:r>
      <w:r w:rsidR="005D7B17">
        <w:t>’</w:t>
      </w:r>
      <w:r w:rsidRPr="004B3CED">
        <w:t>interessato. L</w:t>
      </w:r>
      <w:r w:rsidR="005D7B17">
        <w:t>’</w:t>
      </w:r>
      <w:r w:rsidRPr="004B3CED">
        <w:t>Istituzione Scolastica si riserva la facoltà di procedere alla verifica dei titoli, delle competenze e delle esperienze dichiarate.</w:t>
      </w:r>
    </w:p>
    <w:p w14:paraId="7BA248AE" w14:textId="3AF506A9" w:rsidR="004B3CED" w:rsidRPr="004B3CED" w:rsidRDefault="004B3CED" w:rsidP="0046427A">
      <w:pPr>
        <w:spacing w:after="0" w:line="240" w:lineRule="auto"/>
        <w:jc w:val="both"/>
      </w:pPr>
      <w:r w:rsidRPr="004B3CED">
        <w:t>Si rammenta che la falsa dichiarazione comporta l</w:t>
      </w:r>
      <w:r w:rsidR="005D7B17">
        <w:t>’</w:t>
      </w:r>
      <w:r w:rsidRPr="004B3CED">
        <w:t>applicazione delle sanzioni penali previste dall</w:t>
      </w:r>
      <w:r w:rsidR="005D7B17">
        <w:t>’</w:t>
      </w:r>
      <w:r w:rsidRPr="004B3CED">
        <w:t>art. 76 del D.P.R. n. 445/2000.</w:t>
      </w:r>
      <w:r w:rsidRPr="004B3CED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4B51DDE4" wp14:editId="1EBA60C7">
            <wp:simplePos x="0" y="0"/>
            <wp:positionH relativeFrom="page">
              <wp:posOffset>633984</wp:posOffset>
            </wp:positionH>
            <wp:positionV relativeFrom="page">
              <wp:posOffset>2878133</wp:posOffset>
            </wp:positionV>
            <wp:extent cx="3048" cy="3049"/>
            <wp:effectExtent l="0" t="0" r="0" b="0"/>
            <wp:wrapSquare wrapText="bothSides"/>
            <wp:docPr id="23082" name="Picture 23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2" name="Picture 230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CED">
        <w:t>L</w:t>
      </w:r>
      <w:r w:rsidR="005D7B17">
        <w:t>’</w:t>
      </w:r>
      <w:r w:rsidRPr="004B3CED">
        <w:t>Amministrazione si riserva il diritto di richiedere ai candidati che risulteranno idonei nella graduatoria, la presentazione completa dei titoli originali o delle fotocopie conformi prima di assegnare loro l</w:t>
      </w:r>
      <w:r w:rsidR="005D7B17">
        <w:t>’</w:t>
      </w:r>
      <w:r w:rsidRPr="004B3CED">
        <w:t>incarico.</w:t>
      </w:r>
    </w:p>
    <w:p w14:paraId="239B9468" w14:textId="77777777" w:rsidR="0069443C" w:rsidRDefault="0069443C" w:rsidP="0046427A">
      <w:pPr>
        <w:spacing w:after="0" w:line="240" w:lineRule="auto"/>
        <w:jc w:val="both"/>
      </w:pPr>
    </w:p>
    <w:p w14:paraId="5E292976" w14:textId="2EDB06AB" w:rsidR="004B3CED" w:rsidRPr="004B3CED" w:rsidRDefault="004B3CED" w:rsidP="0046427A">
      <w:pPr>
        <w:spacing w:after="0" w:line="240" w:lineRule="auto"/>
        <w:jc w:val="both"/>
      </w:pPr>
      <w:r w:rsidRPr="004B3CED">
        <w:t>ART. 1</w:t>
      </w:r>
      <w:r w:rsidR="000F438D">
        <w:t>3</w:t>
      </w:r>
      <w:r w:rsidRPr="004B3CED">
        <w:t xml:space="preserve"> </w:t>
      </w:r>
      <w:r w:rsidR="005D7B17">
        <w:t>–</w:t>
      </w:r>
      <w:r w:rsidRPr="004B3CED">
        <w:t xml:space="preserve"> INFORMAZIONI GENERALI</w:t>
      </w:r>
    </w:p>
    <w:p w14:paraId="4897D47F" w14:textId="77777777" w:rsidR="00B834C8" w:rsidRDefault="004B3CED" w:rsidP="00B834C8">
      <w:pPr>
        <w:spacing w:after="0" w:line="240" w:lineRule="auto"/>
        <w:jc w:val="both"/>
      </w:pPr>
      <w:r w:rsidRPr="004B3CED">
        <w:t>Ai sensi dell</w:t>
      </w:r>
      <w:r w:rsidR="005D7B17">
        <w:t>’</w:t>
      </w:r>
      <w:r w:rsidRPr="004B3CED">
        <w:t xml:space="preserve">art. 13 del </w:t>
      </w:r>
      <w:proofErr w:type="spellStart"/>
      <w:r w:rsidRPr="004B3CED">
        <w:t>D.Lgs</w:t>
      </w:r>
      <w:proofErr w:type="spellEnd"/>
      <w:r w:rsidRPr="004B3CED">
        <w:t xml:space="preserve"> n. 196/2003 (Codice sulla Privacy) e il Reg. UE 2016/679 </w:t>
      </w:r>
      <w:r w:rsidR="005D7B17">
        <w:t>–</w:t>
      </w:r>
      <w:r w:rsidRPr="004B3CED">
        <w:t xml:space="preserve"> GDPR, i dati </w:t>
      </w:r>
      <w:r w:rsidRPr="004B3CED">
        <w:rPr>
          <w:noProof/>
          <w:lang w:eastAsia="it-IT"/>
        </w:rPr>
        <w:drawing>
          <wp:inline distT="0" distB="0" distL="0" distR="0" wp14:anchorId="6F1F69D0" wp14:editId="232B4142">
            <wp:extent cx="3048" cy="3049"/>
            <wp:effectExtent l="0" t="0" r="0" b="0"/>
            <wp:docPr id="23083" name="Picture 2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3" name="Picture 2308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CED">
        <w:t>personali forniti dal candidato saranno depositati presso e utilizzati per le finalità di gestione della selezione e potranno essere trattati anche in forma automatizzata ai sensi delle norme vigenti.</w:t>
      </w:r>
    </w:p>
    <w:p w14:paraId="1247DEFC" w14:textId="77777777" w:rsidR="00AD469C" w:rsidRDefault="00AD469C" w:rsidP="00B834C8">
      <w:pPr>
        <w:spacing w:after="0" w:line="240" w:lineRule="auto"/>
        <w:jc w:val="both"/>
      </w:pPr>
    </w:p>
    <w:p w14:paraId="1C8390A0" w14:textId="66CC158F" w:rsidR="00483D56" w:rsidRDefault="00B834C8" w:rsidP="00B834C8">
      <w:pPr>
        <w:spacing w:after="0" w:line="240" w:lineRule="auto"/>
        <w:ind w:left="6372"/>
        <w:jc w:val="both"/>
      </w:pPr>
      <w:r>
        <w:t xml:space="preserve">   </w:t>
      </w:r>
      <w:r w:rsidR="00E2033C">
        <w:t xml:space="preserve">   </w:t>
      </w:r>
      <w:r w:rsidR="005D7B17">
        <w:t>DIRIGENTE SCOLASTICA</w:t>
      </w:r>
    </w:p>
    <w:p w14:paraId="3A19E3E0" w14:textId="73760562" w:rsidR="0047126F" w:rsidRDefault="005D7B17" w:rsidP="00AD469C">
      <w:pPr>
        <w:spacing w:after="0" w:line="240" w:lineRule="auto"/>
        <w:ind w:left="6372"/>
        <w:jc w:val="both"/>
      </w:pPr>
      <w:r>
        <w:t>Prof.ssa Anna Maria Sala Tenna</w:t>
      </w:r>
    </w:p>
    <w:sectPr w:rsidR="0047126F" w:rsidSect="001F52F9">
      <w:headerReference w:type="even" r:id="rId18"/>
      <w:headerReference w:type="default" r:id="rId19"/>
      <w:footerReference w:type="even" r:id="rId20"/>
      <w:headerReference w:type="first" r:id="rId21"/>
      <w:pgSz w:w="11904" w:h="16834"/>
      <w:pgMar w:top="851" w:right="987" w:bottom="851" w:left="1134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D3909" w14:textId="77777777" w:rsidR="002D655F" w:rsidRDefault="002D655F">
      <w:pPr>
        <w:spacing w:after="0" w:line="240" w:lineRule="auto"/>
      </w:pPr>
      <w:r>
        <w:separator/>
      </w:r>
    </w:p>
  </w:endnote>
  <w:endnote w:type="continuationSeparator" w:id="0">
    <w:p w14:paraId="14BF469E" w14:textId="77777777" w:rsidR="002D655F" w:rsidRDefault="002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90D3" w14:textId="77777777" w:rsidR="00F013F9" w:rsidRDefault="00F013F9">
    <w:pPr>
      <w:spacing w:after="0"/>
      <w:ind w:left="720"/>
      <w:jc w:val="center"/>
    </w:pPr>
    <w:r>
      <w:rPr>
        <w:rFonts w:ascii="Times New Roman" w:eastAsia="Times New Roman" w:hAnsi="Times New Roman" w:cs="Times New Roman"/>
        <w:sz w:val="24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a </w:t>
    </w:r>
    <w:r w:rsidR="00975475">
      <w:rPr>
        <w:rFonts w:ascii="Times New Roman" w:eastAsia="Times New Roman" w:hAnsi="Times New Roman" w:cs="Times New Roman"/>
        <w:sz w:val="24"/>
      </w:rPr>
      <w:fldChar w:fldCharType="begin"/>
    </w:r>
    <w:r w:rsidR="00975475">
      <w:rPr>
        <w:rFonts w:ascii="Times New Roman" w:eastAsia="Times New Roman" w:hAnsi="Times New Roman" w:cs="Times New Roman"/>
        <w:sz w:val="24"/>
      </w:rPr>
      <w:instrText xml:space="preserve"> NUMPAGES   \* MERGEFORMAT </w:instrText>
    </w:r>
    <w:r w:rsidR="00975475">
      <w:rPr>
        <w:rFonts w:ascii="Times New Roman" w:eastAsia="Times New Roman" w:hAnsi="Times New Roman" w:cs="Times New Roman"/>
        <w:sz w:val="24"/>
      </w:rPr>
      <w:fldChar w:fldCharType="separate"/>
    </w:r>
    <w:r w:rsidR="00732BAA">
      <w:rPr>
        <w:rFonts w:ascii="Times New Roman" w:eastAsia="Times New Roman" w:hAnsi="Times New Roman" w:cs="Times New Roman"/>
        <w:noProof/>
        <w:sz w:val="24"/>
      </w:rPr>
      <w:t>4</w:t>
    </w:r>
    <w:r w:rsidR="0097547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2CB16" w14:textId="77777777" w:rsidR="002D655F" w:rsidRDefault="002D655F">
      <w:pPr>
        <w:spacing w:after="0" w:line="240" w:lineRule="auto"/>
      </w:pPr>
      <w:r>
        <w:separator/>
      </w:r>
    </w:p>
  </w:footnote>
  <w:footnote w:type="continuationSeparator" w:id="0">
    <w:p w14:paraId="76167E6D" w14:textId="77777777" w:rsidR="002D655F" w:rsidRDefault="002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3BA5" w14:textId="77777777" w:rsidR="00F013F9" w:rsidRDefault="00F013F9">
    <w:pPr>
      <w:spacing w:after="0"/>
      <w:ind w:left="1301"/>
      <w:jc w:val="center"/>
    </w:pPr>
    <w:r>
      <w:rPr>
        <w:rFonts w:ascii="Times New Roman" w:eastAsia="Times New Roman" w:hAnsi="Times New Roman" w:cs="Times New Roman"/>
        <w:sz w:val="20"/>
      </w:rPr>
      <w:t xml:space="preserve">Luigi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1574" w14:textId="77777777" w:rsidR="00F013F9" w:rsidRDefault="00F013F9">
    <w:pPr>
      <w:spacing w:after="0"/>
      <w:ind w:left="130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C103" w14:textId="5776CF6B" w:rsidR="00AC7C7D" w:rsidRPr="00AC7C7D" w:rsidRDefault="00AC7C7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108C"/>
    <w:multiLevelType w:val="multilevel"/>
    <w:tmpl w:val="059C8D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3923A5"/>
    <w:multiLevelType w:val="hybridMultilevel"/>
    <w:tmpl w:val="41945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627A4"/>
    <w:multiLevelType w:val="hybridMultilevel"/>
    <w:tmpl w:val="F950388A"/>
    <w:lvl w:ilvl="0" w:tplc="0410000F">
      <w:start w:val="1"/>
      <w:numFmt w:val="decimal"/>
      <w:lvlText w:val="%1."/>
      <w:lvlJc w:val="left"/>
      <w:pPr>
        <w:ind w:left="3552" w:hanging="360"/>
      </w:p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39CD3321"/>
    <w:multiLevelType w:val="hybridMultilevel"/>
    <w:tmpl w:val="68EC8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3A3E"/>
    <w:multiLevelType w:val="hybridMultilevel"/>
    <w:tmpl w:val="583417D0"/>
    <w:lvl w:ilvl="0" w:tplc="0FF0C1E4">
      <w:start w:val="1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BDF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0A06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80C2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C365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4BCA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08DF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C944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0553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897BE0"/>
    <w:multiLevelType w:val="hybridMultilevel"/>
    <w:tmpl w:val="EB36FF42"/>
    <w:lvl w:ilvl="0" w:tplc="57C82750">
      <w:start w:val="1"/>
      <w:numFmt w:val="lowerLetter"/>
      <w:lvlText w:val="%1.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2D0C0">
      <w:start w:val="1"/>
      <w:numFmt w:val="lowerLetter"/>
      <w:lvlText w:val="%2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E8B60">
      <w:start w:val="1"/>
      <w:numFmt w:val="lowerRoman"/>
      <w:lvlText w:val="%3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EA6AC">
      <w:start w:val="1"/>
      <w:numFmt w:val="decimal"/>
      <w:lvlText w:val="%4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4A842">
      <w:start w:val="1"/>
      <w:numFmt w:val="lowerLetter"/>
      <w:lvlText w:val="%5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C32B2">
      <w:start w:val="1"/>
      <w:numFmt w:val="lowerRoman"/>
      <w:lvlText w:val="%6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82982">
      <w:start w:val="1"/>
      <w:numFmt w:val="decimal"/>
      <w:lvlText w:val="%7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C1A06">
      <w:start w:val="1"/>
      <w:numFmt w:val="lowerLetter"/>
      <w:lvlText w:val="%8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A7888">
      <w:start w:val="1"/>
      <w:numFmt w:val="lowerRoman"/>
      <w:lvlText w:val="%9"/>
      <w:lvlJc w:val="left"/>
      <w:pPr>
        <w:ind w:left="7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1C43E2"/>
    <w:multiLevelType w:val="hybridMultilevel"/>
    <w:tmpl w:val="00FE6CCA"/>
    <w:lvl w:ilvl="0" w:tplc="E4065178">
      <w:start w:val="1"/>
      <w:numFmt w:val="lowerLetter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E7A8A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0FEBA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233B8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800C6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A4186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493EC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41458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827A4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6E50DE"/>
    <w:multiLevelType w:val="hybridMultilevel"/>
    <w:tmpl w:val="4014A004"/>
    <w:lvl w:ilvl="0" w:tplc="2620206A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EE0AA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6AD7E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81324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CCD7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E168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62630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6A39C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08562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ED"/>
    <w:rsid w:val="000920C7"/>
    <w:rsid w:val="0009709E"/>
    <w:rsid w:val="000F2C12"/>
    <w:rsid w:val="000F438D"/>
    <w:rsid w:val="00121EAD"/>
    <w:rsid w:val="00164155"/>
    <w:rsid w:val="0016760A"/>
    <w:rsid w:val="00186A12"/>
    <w:rsid w:val="001A4FB6"/>
    <w:rsid w:val="001B101F"/>
    <w:rsid w:val="001B242D"/>
    <w:rsid w:val="001E4946"/>
    <w:rsid w:val="001E7190"/>
    <w:rsid w:val="001F52F9"/>
    <w:rsid w:val="00203EA8"/>
    <w:rsid w:val="002077B2"/>
    <w:rsid w:val="00226E28"/>
    <w:rsid w:val="00242E9C"/>
    <w:rsid w:val="002D655F"/>
    <w:rsid w:val="002E1CDF"/>
    <w:rsid w:val="00354EF1"/>
    <w:rsid w:val="003D5F54"/>
    <w:rsid w:val="003F0FB5"/>
    <w:rsid w:val="004065BC"/>
    <w:rsid w:val="00457E03"/>
    <w:rsid w:val="0046427A"/>
    <w:rsid w:val="00470D9C"/>
    <w:rsid w:val="0047126F"/>
    <w:rsid w:val="00483D56"/>
    <w:rsid w:val="004B3CED"/>
    <w:rsid w:val="004C39A1"/>
    <w:rsid w:val="004E77A8"/>
    <w:rsid w:val="005200C2"/>
    <w:rsid w:val="00542AD3"/>
    <w:rsid w:val="00563E41"/>
    <w:rsid w:val="005D7B17"/>
    <w:rsid w:val="00652534"/>
    <w:rsid w:val="0065658C"/>
    <w:rsid w:val="00682553"/>
    <w:rsid w:val="0069443C"/>
    <w:rsid w:val="006A3CD1"/>
    <w:rsid w:val="006E14BE"/>
    <w:rsid w:val="006E3971"/>
    <w:rsid w:val="00721FAF"/>
    <w:rsid w:val="007303EC"/>
    <w:rsid w:val="00732BAA"/>
    <w:rsid w:val="00745E70"/>
    <w:rsid w:val="00781EBA"/>
    <w:rsid w:val="007A2434"/>
    <w:rsid w:val="007D4A58"/>
    <w:rsid w:val="007F2D6D"/>
    <w:rsid w:val="008159AE"/>
    <w:rsid w:val="008250D0"/>
    <w:rsid w:val="0085442B"/>
    <w:rsid w:val="00870BB2"/>
    <w:rsid w:val="00874086"/>
    <w:rsid w:val="00894846"/>
    <w:rsid w:val="008D4325"/>
    <w:rsid w:val="008F4EFB"/>
    <w:rsid w:val="009408AF"/>
    <w:rsid w:val="00971E5C"/>
    <w:rsid w:val="00972AF7"/>
    <w:rsid w:val="00975475"/>
    <w:rsid w:val="00A20B3B"/>
    <w:rsid w:val="00A25906"/>
    <w:rsid w:val="00A97A41"/>
    <w:rsid w:val="00AC7C7D"/>
    <w:rsid w:val="00AD469C"/>
    <w:rsid w:val="00AD668C"/>
    <w:rsid w:val="00AE58B2"/>
    <w:rsid w:val="00B20133"/>
    <w:rsid w:val="00B50D10"/>
    <w:rsid w:val="00B834C8"/>
    <w:rsid w:val="00BB58EF"/>
    <w:rsid w:val="00BD6A6A"/>
    <w:rsid w:val="00BF3E7E"/>
    <w:rsid w:val="00C264AB"/>
    <w:rsid w:val="00C31E7B"/>
    <w:rsid w:val="00C344FA"/>
    <w:rsid w:val="00C75DEA"/>
    <w:rsid w:val="00C91F93"/>
    <w:rsid w:val="00C96D43"/>
    <w:rsid w:val="00CA7EFA"/>
    <w:rsid w:val="00D21A36"/>
    <w:rsid w:val="00D32933"/>
    <w:rsid w:val="00D6246F"/>
    <w:rsid w:val="00D726BE"/>
    <w:rsid w:val="00E2033C"/>
    <w:rsid w:val="00E61350"/>
    <w:rsid w:val="00E616BF"/>
    <w:rsid w:val="00E61A46"/>
    <w:rsid w:val="00E701A1"/>
    <w:rsid w:val="00EA39E2"/>
    <w:rsid w:val="00EB05AE"/>
    <w:rsid w:val="00ED21A0"/>
    <w:rsid w:val="00EF0A45"/>
    <w:rsid w:val="00F013F9"/>
    <w:rsid w:val="00F0512A"/>
    <w:rsid w:val="00F515E2"/>
    <w:rsid w:val="00F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A3113"/>
  <w15:chartTrackingRefBased/>
  <w15:docId w15:val="{351726F9-C696-40F7-A973-470044D9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62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46F"/>
  </w:style>
  <w:style w:type="paragraph" w:styleId="Intestazione">
    <w:name w:val="header"/>
    <w:basedOn w:val="Normale"/>
    <w:link w:val="IntestazioneCarattere"/>
    <w:uiPriority w:val="99"/>
    <w:unhideWhenUsed/>
    <w:rsid w:val="00D62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4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1350"/>
    <w:pPr>
      <w:ind w:left="720"/>
      <w:contextualSpacing/>
    </w:pPr>
  </w:style>
  <w:style w:type="table" w:customStyle="1" w:styleId="TableGrid">
    <w:name w:val="TableGrid"/>
    <w:rsid w:val="00AC7C7D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7C7D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92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7A243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A243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87408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7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dac.pubblica.istruzione.it/pham/documentation/accessoDocument/D000230/S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cgrosiogrosottosondalo.edu.it" TargetMode="Externa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E68E-B975-4D6A-8E46-24F6F7A0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Annulli</dc:creator>
  <cp:keywords/>
  <dc:description/>
  <cp:lastModifiedBy>Assistente2</cp:lastModifiedBy>
  <cp:revision>7</cp:revision>
  <cp:lastPrinted>2021-10-04T10:40:00Z</cp:lastPrinted>
  <dcterms:created xsi:type="dcterms:W3CDTF">2021-10-03T11:24:00Z</dcterms:created>
  <dcterms:modified xsi:type="dcterms:W3CDTF">2021-10-04T10:40:00Z</dcterms:modified>
</cp:coreProperties>
</file>